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napToGrid/>
        <w:spacing w:line="576" w:lineRule="exact"/>
        <w:ind w:left="0" w:leftChars="0" w:right="0" w:rightChars="0"/>
        <w:jc w:val="center"/>
        <w:textAlignment w:val="auto"/>
        <w:outlineLvl w:val="9"/>
        <w:rPr>
          <w:rFonts w:hint="eastAsia" w:ascii="方正小标宋简体" w:eastAsia="方正小标宋简体"/>
          <w:sz w:val="44"/>
          <w:szCs w:val="44"/>
        </w:rPr>
      </w:pPr>
      <w:r>
        <w:rPr>
          <w:rFonts w:hint="eastAsia" w:ascii="方正小标宋简体" w:hAnsi="宋体" w:eastAsia="方正小标宋简体"/>
          <w:sz w:val="44"/>
          <w:szCs w:val="44"/>
        </w:rPr>
        <w:t>广元市</w:t>
      </w:r>
      <w:r>
        <w:rPr>
          <w:rFonts w:hint="eastAsia" w:ascii="方正小标宋简体" w:eastAsia="方正小标宋简体"/>
          <w:sz w:val="44"/>
          <w:szCs w:val="44"/>
        </w:rPr>
        <w:t>民政局</w:t>
      </w:r>
    </w:p>
    <w:p>
      <w:pPr>
        <w:keepNext w:val="0"/>
        <w:keepLines w:val="0"/>
        <w:pageBreakBefore w:val="0"/>
        <w:kinsoku/>
        <w:wordWrap/>
        <w:overflowPunct/>
        <w:topLinePunct w:val="0"/>
        <w:bidi w:val="0"/>
        <w:snapToGrid/>
        <w:spacing w:line="576" w:lineRule="exact"/>
        <w:ind w:left="0" w:leftChars="0" w:right="0" w:rightChars="0"/>
        <w:jc w:val="center"/>
        <w:textAlignment w:val="auto"/>
        <w:outlineLvl w:val="9"/>
        <w:rPr>
          <w:rFonts w:hint="eastAsia" w:ascii="方正小标宋简体" w:hAnsi="宋体" w:eastAsia="方正小标宋简体"/>
          <w:sz w:val="44"/>
          <w:szCs w:val="44"/>
        </w:rPr>
      </w:pPr>
      <w:r>
        <w:rPr>
          <w:rFonts w:hint="eastAsia" w:ascii="方正小标宋简体" w:hAnsi="宋体" w:eastAsia="方正小标宋简体"/>
          <w:sz w:val="44"/>
          <w:szCs w:val="44"/>
        </w:rPr>
        <w:t>2016年部门决算编制说明</w:t>
      </w:r>
    </w:p>
    <w:p>
      <w:pPr>
        <w:keepNext w:val="0"/>
        <w:keepLines w:val="0"/>
        <w:pageBreakBefore w:val="0"/>
        <w:kinsoku/>
        <w:wordWrap/>
        <w:overflowPunct/>
        <w:topLinePunct w:val="0"/>
        <w:bidi w:val="0"/>
        <w:snapToGrid/>
        <w:spacing w:line="576" w:lineRule="exact"/>
        <w:ind w:left="0" w:leftChars="0" w:right="0" w:rightChars="0"/>
        <w:jc w:val="center"/>
        <w:textAlignment w:val="auto"/>
        <w:outlineLvl w:val="9"/>
        <w:rPr>
          <w:rFonts w:hint="eastAsia" w:ascii="方正小标宋简体" w:hAnsi="宋体" w:eastAsia="方正小标宋简体"/>
          <w:b/>
          <w:sz w:val="44"/>
          <w:szCs w:val="44"/>
        </w:rPr>
      </w:pP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黑体" w:eastAsia="黑体"/>
          <w:sz w:val="32"/>
          <w:szCs w:val="32"/>
        </w:rPr>
      </w:pPr>
      <w:r>
        <w:rPr>
          <w:rFonts w:hint="eastAsia" w:ascii="黑体" w:eastAsia="黑体"/>
          <w:sz w:val="32"/>
          <w:szCs w:val="32"/>
        </w:rPr>
        <w:t>一、基本职能及主要工作</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（一）基本职能</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楷体_GB2312" w:eastAsia="楷体_GB2312"/>
          <w:sz w:val="32"/>
          <w:szCs w:val="32"/>
        </w:rPr>
      </w:pPr>
      <w:r>
        <w:rPr>
          <w:rFonts w:hint="eastAsia" w:ascii="仿宋_GB2312" w:eastAsia="仿宋_GB2312"/>
          <w:color w:val="000000"/>
          <w:sz w:val="32"/>
          <w:szCs w:val="32"/>
        </w:rPr>
        <w:t>贯彻执行党和国家有关民政工作的方针政策和法律法规；起草民政工作规范性文件，拟订全市民政事业发展规划、工作计划和政策并组织实施和监督检查</w:t>
      </w:r>
      <w:r>
        <w:rPr>
          <w:rFonts w:hint="eastAsia" w:ascii="仿宋_GB2312" w:hAnsi="宋体" w:eastAsia="仿宋_GB2312" w:cs="宋体"/>
          <w:color w:val="000000"/>
          <w:kern w:val="0"/>
          <w:sz w:val="32"/>
          <w:szCs w:val="32"/>
        </w:rPr>
        <w:t>；</w:t>
      </w:r>
      <w:r>
        <w:rPr>
          <w:rFonts w:hint="eastAsia" w:ascii="仿宋_GB2312" w:eastAsia="仿宋_GB2312"/>
          <w:color w:val="000000"/>
          <w:sz w:val="32"/>
          <w:szCs w:val="32"/>
        </w:rPr>
        <w:t>承担依法对社会团体和民办非企业单位进行登记管理和监察责任；拟订全市优抚政策、标准和办法，负责各类优抚对象的优待、抚恤、补助和国家机关工作人员伤亡抚恤工作，负责烈士褒扬工作，组织和指导全市拥军优属工作；承担广元市拥军优属拥政爱民工作领导小组的具体工作；拟订退役士兵、复员干部、移交地方政府安置的军队离退休干部和军队无军籍退休退职职工安置政策及计划并组织实施，指导退役士兵职业技能培训和就业工作；拟订救灾工作政策，负责组织、协调救灾工作，组织自然灾害救助应急体系建设，负责组织核查并统一发布灾情，管理、分配中央、省和市本级救灾款物并监督使用，组织、指导救灾捐赠；承担广元市减灾委员会的具体工作；牵头拟订全市社会救助规划、政策和标准，健全城乡社会救助体系，负责城乡居民最低生活保障、医疗救助、临时救助和生活无着人员救助工作；拟订全市行政区划管理政策和行政区域界线、地名管理办法，负责全市乡镇以上行政区域的设立、撤销、变更和政府驻地迁移以及地名命名、更名的审核报批工作。组织、指导全市行政区域界线的勘定和管理工作，调处行政区域边界争议，发布标准地名，规范地名标志的设置和管理；拟订全市城乡基层群众自治建设和社区建设政策并指导实施，指导社区服务体系建设，提出加强和改进城乡基层政权建设的建议，指导村（居）民委员会开展民主选举、民主决策、民主管理和民主监督工作，推动基层民主政治建设；拟订全市社会福利事业发展规划、政策和标准，拟订社会福利机构管理办法并指导实施，组织拟订促进慈善事业的政策，负责福利彩票管理工作，组织、指导社会捐助工作，指导老年人、孤儿和残疾人等特殊群体权益保障工作，负责假肢行业管理；拟订婚姻、殡葬和儿童收养管理政策并组织实施，负责推进婚俗和殡葬改革，指导婚姻、殡葬、救助服务机构管理工作，负责全市收养登记工作；会同有关部门拟订全市社会工作发展规划、政策和职业规范，推进社会工作人才队伍建设和相关志愿者队伍建设；指导、监督民政事业经费的使用和管理，负责民政统计管理工作；承担市政府公布的有关行政审批事项；承办市政府交办的其他事项。</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楷体_GB2312" w:eastAsia="楷体_GB2312"/>
          <w:sz w:val="32"/>
          <w:szCs w:val="32"/>
        </w:rPr>
      </w:pPr>
      <w:r>
        <w:rPr>
          <w:rFonts w:hint="eastAsia" w:ascii="楷体_GB2312" w:eastAsia="楷体_GB2312"/>
          <w:sz w:val="32"/>
          <w:szCs w:val="32"/>
        </w:rPr>
        <w:t>（二）2016年重点工作完成情况。</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黑体" w:eastAsia="黑体"/>
          <w:sz w:val="32"/>
          <w:szCs w:val="32"/>
        </w:rPr>
      </w:pPr>
      <w:r>
        <w:rPr>
          <w:rFonts w:ascii="仿宋_GB2312" w:hAnsi="仿宋" w:eastAsia="仿宋_GB2312"/>
          <w:sz w:val="32"/>
          <w:szCs w:val="32"/>
        </w:rPr>
        <w:t>201</w:t>
      </w:r>
      <w:r>
        <w:rPr>
          <w:rFonts w:hint="eastAsia" w:ascii="仿宋_GB2312" w:hAnsi="仿宋" w:eastAsia="仿宋_GB2312"/>
          <w:sz w:val="32"/>
          <w:szCs w:val="32"/>
        </w:rPr>
        <w:t>6</w:t>
      </w:r>
      <w:r>
        <w:rPr>
          <w:rFonts w:ascii="仿宋_GB2312" w:hAnsi="仿宋" w:eastAsia="仿宋_GB2312"/>
          <w:sz w:val="32"/>
          <w:szCs w:val="32"/>
        </w:rPr>
        <w:t>年，</w:t>
      </w:r>
      <w:r>
        <w:rPr>
          <w:rFonts w:hint="eastAsia" w:ascii="仿宋_GB2312" w:hAnsi="仿宋" w:eastAsia="仿宋_GB2312"/>
          <w:sz w:val="32"/>
          <w:szCs w:val="32"/>
        </w:rPr>
        <w:t>在市委、市政府的坚强领导下，全市民政系统深入贯彻落实市第七次党代会精神，紧紧围绕市委、市政府的中心工作，</w:t>
      </w:r>
      <w:r>
        <w:rPr>
          <w:rFonts w:ascii="仿宋_GB2312" w:hAnsi="仿宋" w:eastAsia="仿宋_GB2312"/>
          <w:sz w:val="32"/>
          <w:szCs w:val="32"/>
        </w:rPr>
        <w:t>切实履行保障基本民生、优化社会服务、创新社会治理三大工作职能，民政各项工作取得了</w:t>
      </w:r>
      <w:r>
        <w:rPr>
          <w:rFonts w:hint="eastAsia" w:ascii="仿宋_GB2312" w:hAnsi="仿宋" w:eastAsia="仿宋_GB2312"/>
          <w:sz w:val="32"/>
          <w:szCs w:val="32"/>
        </w:rPr>
        <w:t>新进展。</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hAnsi="仿宋" w:eastAsia="仿宋_GB2312"/>
          <w:sz w:val="32"/>
          <w:szCs w:val="32"/>
        </w:rPr>
      </w:pPr>
      <w:r>
        <w:rPr>
          <w:rFonts w:hint="eastAsia" w:ascii="楷体_GB2312" w:hAnsi="仿宋" w:eastAsia="楷体_GB2312"/>
          <w:sz w:val="32"/>
          <w:szCs w:val="32"/>
          <w:lang w:val="en-US" w:eastAsia="zh-CN"/>
        </w:rPr>
        <w:t>1.</w:t>
      </w:r>
      <w:r>
        <w:rPr>
          <w:rFonts w:hint="eastAsia" w:ascii="楷体_GB2312" w:hAnsi="仿宋" w:eastAsia="楷体_GB2312"/>
          <w:sz w:val="32"/>
          <w:szCs w:val="32"/>
        </w:rPr>
        <w:t>社会救助体系日臻完善。</w:t>
      </w:r>
      <w:r>
        <w:rPr>
          <w:rFonts w:hint="eastAsia" w:ascii="仿宋_GB2312" w:eastAsia="仿宋_GB2312"/>
          <w:color w:val="000000"/>
          <w:sz w:val="32"/>
        </w:rPr>
        <w:t>一是</w:t>
      </w:r>
      <w:r>
        <w:rPr>
          <w:rFonts w:ascii="仿宋_GB2312" w:eastAsia="仿宋_GB2312"/>
          <w:color w:val="000000"/>
          <w:sz w:val="32"/>
        </w:rPr>
        <w:t>落实</w:t>
      </w:r>
      <w:r>
        <w:rPr>
          <w:rFonts w:hint="eastAsia" w:ascii="仿宋_GB2312" w:eastAsia="仿宋_GB2312"/>
          <w:color w:val="000000"/>
          <w:sz w:val="32"/>
        </w:rPr>
        <w:t>和健全</w:t>
      </w:r>
      <w:r>
        <w:rPr>
          <w:rFonts w:ascii="仿宋_GB2312" w:eastAsia="仿宋_GB2312"/>
          <w:color w:val="000000"/>
          <w:sz w:val="32"/>
        </w:rPr>
        <w:t>社会救助制度</w:t>
      </w:r>
      <w:r>
        <w:rPr>
          <w:rFonts w:hint="eastAsia" w:ascii="仿宋_GB2312" w:eastAsia="仿宋_GB2312"/>
          <w:color w:val="000000"/>
          <w:sz w:val="32"/>
        </w:rPr>
        <w:t>。二是</w:t>
      </w:r>
      <w:r>
        <w:rPr>
          <w:rFonts w:hint="eastAsia" w:ascii="仿宋_GB2312" w:hAnsi="仿宋" w:eastAsia="仿宋_GB2312"/>
          <w:bCs/>
          <w:sz w:val="32"/>
          <w:szCs w:val="32"/>
        </w:rPr>
        <w:t>提高保障标准。</w:t>
      </w:r>
      <w:r>
        <w:rPr>
          <w:rFonts w:hint="eastAsia" w:ascii="仿宋_GB2312" w:hAnsi="仿宋" w:eastAsia="仿宋_GB2312"/>
          <w:bCs/>
          <w:sz w:val="32"/>
          <w:szCs w:val="32"/>
          <w:lang w:eastAsia="zh-CN"/>
        </w:rPr>
        <w:t>三</w:t>
      </w:r>
      <w:r>
        <w:rPr>
          <w:rFonts w:hint="eastAsia" w:ascii="仿宋_GB2312" w:hAnsi="仿宋" w:eastAsia="仿宋_GB2312"/>
          <w:bCs/>
          <w:sz w:val="32"/>
          <w:szCs w:val="32"/>
        </w:rPr>
        <w:t>是强化农村</w:t>
      </w:r>
      <w:r>
        <w:rPr>
          <w:rFonts w:hint="eastAsia" w:ascii="仿宋_GB2312" w:hAnsi="仿宋" w:eastAsia="仿宋_GB2312"/>
          <w:sz w:val="32"/>
          <w:szCs w:val="32"/>
        </w:rPr>
        <w:t>五保供养。</w:t>
      </w:r>
      <w:r>
        <w:rPr>
          <w:rFonts w:hint="eastAsia" w:ascii="仿宋_GB2312" w:hAnsi="仿宋" w:eastAsia="仿宋_GB2312"/>
          <w:sz w:val="32"/>
          <w:szCs w:val="32"/>
          <w:lang w:eastAsia="zh-CN"/>
        </w:rPr>
        <w:t>四</w:t>
      </w:r>
      <w:r>
        <w:rPr>
          <w:rFonts w:hint="eastAsia" w:ascii="仿宋_GB2312" w:hAnsi="仿宋" w:eastAsia="仿宋_GB2312"/>
          <w:sz w:val="32"/>
          <w:szCs w:val="32"/>
        </w:rPr>
        <w:t>是推进信息化建设。</w:t>
      </w:r>
      <w:r>
        <w:rPr>
          <w:rFonts w:hint="eastAsia" w:ascii="仿宋_GB2312" w:hAnsi="仿宋" w:eastAsia="仿宋_GB2312"/>
          <w:sz w:val="32"/>
          <w:szCs w:val="32"/>
          <w:lang w:eastAsia="zh-CN"/>
        </w:rPr>
        <w:t>五</w:t>
      </w:r>
      <w:r>
        <w:rPr>
          <w:rFonts w:hint="eastAsia" w:ascii="仿宋_GB2312" w:hAnsi="仿宋" w:eastAsia="仿宋_GB2312"/>
          <w:sz w:val="32"/>
          <w:szCs w:val="32"/>
        </w:rPr>
        <w:t>是大力开展扶贫攻坚。</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hAnsi="仿宋" w:eastAsia="仿宋_GB2312" w:cs="仿宋"/>
          <w:sz w:val="32"/>
          <w:szCs w:val="32"/>
        </w:rPr>
      </w:pPr>
      <w:r>
        <w:rPr>
          <w:rFonts w:hint="eastAsia" w:ascii="楷体_GB2312" w:eastAsia="楷体_GB2312"/>
          <w:sz w:val="32"/>
          <w:szCs w:val="32"/>
          <w:lang w:val="en-US" w:eastAsia="zh-CN"/>
        </w:rPr>
        <w:t>2.</w:t>
      </w:r>
      <w:r>
        <w:rPr>
          <w:rFonts w:hint="eastAsia" w:ascii="楷体_GB2312" w:eastAsia="楷体_GB2312"/>
          <w:sz w:val="32"/>
          <w:szCs w:val="32"/>
        </w:rPr>
        <w:t>福利慈善和养老建设</w:t>
      </w:r>
      <w:r>
        <w:rPr>
          <w:rFonts w:hint="eastAsia" w:ascii="楷体_GB2312" w:hAnsi="宋体" w:eastAsia="楷体_GB2312" w:cs="宋体"/>
          <w:kern w:val="0"/>
          <w:sz w:val="32"/>
          <w:szCs w:val="32"/>
        </w:rPr>
        <w:t>健康发展。</w:t>
      </w:r>
      <w:r>
        <w:rPr>
          <w:rFonts w:hint="eastAsia" w:ascii="仿宋_GB2312" w:eastAsia="仿宋_GB2312"/>
          <w:sz w:val="32"/>
          <w:szCs w:val="32"/>
        </w:rPr>
        <w:t>一是完善养老服务体系。二是有序推进农村养老服务。</w:t>
      </w:r>
      <w:r>
        <w:rPr>
          <w:rFonts w:hint="eastAsia" w:ascii="仿宋_GB2312" w:hAnsi="仿宋" w:eastAsia="仿宋_GB2312" w:cs="仿宋"/>
          <w:sz w:val="32"/>
          <w:szCs w:val="32"/>
        </w:rPr>
        <w:t xml:space="preserve"> </w:t>
      </w:r>
      <w:r>
        <w:rPr>
          <w:rFonts w:hint="eastAsia" w:ascii="仿宋_GB2312" w:hAnsi="仿宋" w:eastAsia="仿宋_GB2312"/>
          <w:sz w:val="32"/>
          <w:szCs w:val="32"/>
        </w:rPr>
        <w:t>三是</w:t>
      </w:r>
      <w:r>
        <w:rPr>
          <w:rFonts w:hint="eastAsia" w:ascii="仿宋_GB2312" w:hAnsi="宋体" w:eastAsia="仿宋_GB2312" w:cs="宋体"/>
          <w:kern w:val="0"/>
          <w:sz w:val="32"/>
          <w:szCs w:val="32"/>
        </w:rPr>
        <w:t>做好特困人员供养工作。</w:t>
      </w:r>
      <w:r>
        <w:rPr>
          <w:rFonts w:hint="eastAsia" w:ascii="仿宋_GB2312" w:hAnsi="仿宋" w:eastAsia="仿宋_GB2312" w:cs="仿宋"/>
          <w:sz w:val="32"/>
          <w:szCs w:val="32"/>
        </w:rPr>
        <w:t>四是积极开展慈善公益活动</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五是加快老龄事业发展。六是加强福利彩票销售。</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rPr>
      </w:pPr>
      <w:r>
        <w:rPr>
          <w:rFonts w:hint="eastAsia" w:ascii="楷体_GB2312" w:hAnsi="仿宋_GB2312" w:eastAsia="楷体_GB2312" w:cs="仿宋_GB2312"/>
          <w:color w:val="000000"/>
          <w:sz w:val="32"/>
          <w:szCs w:val="32"/>
          <w:lang w:val="en-US" w:eastAsia="zh-CN"/>
        </w:rPr>
        <w:t>3.</w:t>
      </w:r>
      <w:r>
        <w:rPr>
          <w:rFonts w:hint="eastAsia" w:ascii="楷体_GB2312" w:hAnsi="仿宋_GB2312" w:eastAsia="楷体_GB2312" w:cs="仿宋_GB2312"/>
          <w:color w:val="000000"/>
          <w:sz w:val="32"/>
          <w:szCs w:val="32"/>
        </w:rPr>
        <w:t>防灾减灾工作扎实有效。</w:t>
      </w:r>
      <w:r>
        <w:rPr>
          <w:rFonts w:hint="eastAsia" w:ascii="仿宋_GB2312" w:hAnsi="仿宋_GB2312" w:eastAsia="仿宋_GB2312" w:cs="仿宋_GB2312"/>
          <w:color w:val="000000"/>
          <w:sz w:val="32"/>
          <w:szCs w:val="32"/>
        </w:rPr>
        <w:t>一是认真做好2015年至2016年度受灾人员冬春生活救助工作，保障了受灾人员安全温暖过冬。二是加大救灾应急物资储备。三是</w:t>
      </w:r>
      <w:r>
        <w:rPr>
          <w:rFonts w:hint="eastAsia" w:ascii="仿宋_GB2312" w:eastAsia="仿宋_GB2312"/>
          <w:sz w:val="32"/>
          <w:szCs w:val="32"/>
        </w:rPr>
        <w:t>创</w:t>
      </w:r>
      <w:r>
        <w:rPr>
          <w:rFonts w:hint="eastAsia" w:ascii="仿宋_GB2312" w:hAnsi="楷体_GB2312" w:eastAsia="仿宋_GB2312" w:cs="楷体_GB2312"/>
          <w:bCs/>
          <w:sz w:val="32"/>
          <w:szCs w:val="32"/>
        </w:rPr>
        <w:t>建</w:t>
      </w:r>
      <w:r>
        <w:rPr>
          <w:rFonts w:hint="eastAsia" w:ascii="仿宋_GB2312" w:hAnsi="仿宋_GB2312" w:eastAsia="仿宋_GB2312" w:cs="仿宋_GB2312"/>
          <w:sz w:val="32"/>
          <w:szCs w:val="32"/>
        </w:rPr>
        <w:t>全国综合减灾示范社区3个。四是</w:t>
      </w:r>
      <w:r>
        <w:rPr>
          <w:rFonts w:hint="eastAsia" w:ascii="仿宋_GB2312" w:hAnsi="仿宋_GB2312" w:eastAsia="仿宋_GB2312" w:cs="仿宋_GB2312"/>
          <w:color w:val="000000"/>
          <w:sz w:val="32"/>
          <w:szCs w:val="32"/>
        </w:rPr>
        <w:t>组织全市共产党员查灾核灾突击队100余名队员参加应急演练1次，培训基层灾害信息员612名</w:t>
      </w:r>
      <w:r>
        <w:rPr>
          <w:rFonts w:hint="eastAsia" w:ascii="仿宋_GB2312" w:hAnsi="仿宋_GB2312" w:eastAsia="仿宋_GB2312" w:cs="仿宋_GB2312"/>
          <w:color w:val="000000"/>
          <w:sz w:val="32"/>
          <w:szCs w:val="32"/>
          <w:lang w:eastAsia="zh-CN"/>
        </w:rPr>
        <w:t>，并</w:t>
      </w:r>
      <w:r>
        <w:rPr>
          <w:rFonts w:hint="eastAsia" w:ascii="仿宋_GB2312" w:hAnsi="仿宋_GB2312" w:eastAsia="仿宋_GB2312" w:cs="仿宋_GB2312"/>
          <w:color w:val="000000"/>
          <w:sz w:val="32"/>
          <w:szCs w:val="32"/>
        </w:rPr>
        <w:t>在全市范围内开展形式多样、内容丰富的防灾减灾宣传活动。</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楷体_GB2312" w:hAnsi="仿宋" w:eastAsia="楷体_GB2312"/>
          <w:sz w:val="32"/>
          <w:szCs w:val="32"/>
          <w:lang w:val="en-US" w:eastAsia="zh-CN"/>
        </w:rPr>
        <w:t>4.</w:t>
      </w:r>
      <w:r>
        <w:rPr>
          <w:rFonts w:hint="eastAsia" w:ascii="楷体_GB2312" w:hAnsi="仿宋_GB2312" w:eastAsia="楷体_GB2312" w:cs="仿宋_GB2312"/>
          <w:color w:val="000000"/>
          <w:sz w:val="32"/>
          <w:szCs w:val="32"/>
        </w:rPr>
        <w:t>双拥优抚安置工作再创佳绩</w:t>
      </w:r>
      <w:r>
        <w:rPr>
          <w:rFonts w:hint="eastAsia" w:ascii="楷体_GB2312" w:hAnsi="仿宋" w:eastAsia="楷体_GB2312"/>
          <w:sz w:val="32"/>
          <w:szCs w:val="32"/>
        </w:rPr>
        <w:t>。</w:t>
      </w:r>
      <w:r>
        <w:rPr>
          <w:rFonts w:hint="eastAsia" w:ascii="仿宋_GB2312" w:eastAsia="仿宋_GB2312"/>
          <w:sz w:val="32"/>
          <w:szCs w:val="32"/>
        </w:rPr>
        <w:t>一是抚恤优待政策全面落实。</w:t>
      </w:r>
      <w:r>
        <w:rPr>
          <w:rFonts w:hint="eastAsia" w:ascii="仿宋_GB2312" w:hAnsi="仿宋" w:eastAsia="仿宋_GB2312"/>
          <w:sz w:val="32"/>
          <w:szCs w:val="32"/>
        </w:rPr>
        <w:t>二是</w:t>
      </w:r>
      <w:r>
        <w:rPr>
          <w:rFonts w:hint="eastAsia" w:ascii="仿宋_GB2312" w:eastAsia="仿宋_GB2312"/>
          <w:sz w:val="32"/>
          <w:szCs w:val="32"/>
        </w:rPr>
        <w:t>全面落实退役士兵安置政策。</w:t>
      </w:r>
      <w:r>
        <w:rPr>
          <w:rFonts w:hint="eastAsia" w:ascii="仿宋_GB2312" w:hAnsi="宋体" w:eastAsia="仿宋_GB2312"/>
          <w:sz w:val="32"/>
          <w:szCs w:val="32"/>
        </w:rPr>
        <w:t>三是</w:t>
      </w:r>
      <w:r>
        <w:rPr>
          <w:rFonts w:hint="eastAsia" w:ascii="仿宋_GB2312" w:eastAsia="仿宋_GB2312"/>
          <w:sz w:val="32"/>
          <w:szCs w:val="32"/>
        </w:rPr>
        <w:t>双拥创建再创佳绩。</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楷体_GB2312" w:eastAsia="楷体_GB2312"/>
          <w:sz w:val="32"/>
          <w:szCs w:val="32"/>
          <w:lang w:val="en-US" w:eastAsia="zh-CN"/>
        </w:rPr>
        <w:t>5.</w:t>
      </w:r>
      <w:r>
        <w:rPr>
          <w:rFonts w:hint="eastAsia" w:ascii="楷体_GB2312" w:eastAsia="楷体_GB2312"/>
          <w:sz w:val="32"/>
          <w:szCs w:val="32"/>
        </w:rPr>
        <w:t>基层社会治理着力提升。</w:t>
      </w:r>
      <w:r>
        <w:rPr>
          <w:rFonts w:hint="eastAsia" w:ascii="仿宋_GB2312" w:eastAsia="仿宋_GB2312"/>
          <w:sz w:val="32"/>
          <w:szCs w:val="32"/>
        </w:rPr>
        <w:t>一是贯彻落实新修订的《四川省〈中华人民共和国村民委员会组织法〉实施办法》和《四川省村民委员会选举条例》，指导县区做好全市第十届村（居）民委员会换届选举工作。二是夯实社区治理与服务。三是深化村务公开民主实践。</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lang w:val="en-US" w:eastAsia="zh-CN"/>
        </w:rPr>
        <w:t>6.</w:t>
      </w:r>
      <w:r>
        <w:rPr>
          <w:rFonts w:hint="eastAsia" w:ascii="楷体_GB2312" w:eastAsia="楷体_GB2312"/>
          <w:sz w:val="32"/>
          <w:szCs w:val="32"/>
        </w:rPr>
        <w:t>社会组织活力有效激发。</w:t>
      </w:r>
      <w:r>
        <w:rPr>
          <w:rFonts w:hint="eastAsia" w:ascii="仿宋_GB2312" w:eastAsia="仿宋_GB2312"/>
          <w:sz w:val="32"/>
          <w:szCs w:val="32"/>
        </w:rPr>
        <w:t>一是社会组织依法管理不断加强</w:t>
      </w:r>
      <w:r>
        <w:rPr>
          <w:rFonts w:hint="eastAsia" w:ascii="仿宋_GB2312" w:eastAsia="仿宋_GB2312"/>
          <w:sz w:val="32"/>
          <w:szCs w:val="32"/>
          <w:lang w:eastAsia="zh-CN"/>
        </w:rPr>
        <w:t>。</w:t>
      </w:r>
      <w:r>
        <w:rPr>
          <w:rFonts w:hint="eastAsia" w:ascii="仿宋_GB2312" w:eastAsia="仿宋_GB2312"/>
          <w:sz w:val="32"/>
          <w:szCs w:val="32"/>
        </w:rPr>
        <w:t>二是深入推进行业协会商会脱钩工作。三是引导社会组织参与扶贫攻坚。四是积极开展政府购买服务工作。五是社会工作彰显活力，广泛宣传社会工作，普及社工专业知识。</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楷体_GB2312" w:eastAsia="楷体_GB2312"/>
          <w:sz w:val="32"/>
          <w:szCs w:val="32"/>
          <w:lang w:val="en-US" w:eastAsia="zh-CN"/>
        </w:rPr>
        <w:t>7.</w:t>
      </w:r>
      <w:r>
        <w:rPr>
          <w:rFonts w:hint="eastAsia" w:ascii="楷体_GB2312" w:eastAsia="楷体_GB2312"/>
          <w:sz w:val="32"/>
          <w:szCs w:val="32"/>
        </w:rPr>
        <w:t>社会事务管理规范有序。</w:t>
      </w:r>
      <w:r>
        <w:rPr>
          <w:rFonts w:hint="eastAsia" w:ascii="仿宋_GB2312" w:eastAsia="仿宋_GB2312"/>
          <w:sz w:val="32"/>
          <w:szCs w:val="32"/>
        </w:rPr>
        <w:t>一是指导朝天区做好宣河、转斗、东溪河3乡撤乡建镇工作，督促和推进各县区做好第二次全国地名普查工作。二是配合做好广元汉中段界线平安边界创建工作。三是大力推进生态节地葬法，节日期间引导市城区群众祭祀活动，做好“6·4”白龙湖沉船事件遇难人员殡仪服务工作。四是安排部署了未成年人、农村留守儿童、困境儿童社会关爱保护工作。五是依法开展婚姻、收养登记工作。</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黑体" w:eastAsia="黑体"/>
          <w:sz w:val="32"/>
          <w:szCs w:val="32"/>
        </w:rPr>
      </w:pPr>
      <w:r>
        <w:rPr>
          <w:rFonts w:hint="eastAsia" w:ascii="楷体_GB2312" w:eastAsia="楷体_GB2312"/>
          <w:sz w:val="32"/>
          <w:szCs w:val="32"/>
          <w:lang w:val="en-US" w:eastAsia="zh-CN"/>
        </w:rPr>
        <w:t>8.</w:t>
      </w:r>
      <w:r>
        <w:rPr>
          <w:rFonts w:hint="eastAsia" w:ascii="楷体_GB2312" w:eastAsia="楷体_GB2312"/>
          <w:sz w:val="32"/>
          <w:szCs w:val="32"/>
        </w:rPr>
        <w:t>民政综合能力不断提升。</w:t>
      </w:r>
      <w:r>
        <w:rPr>
          <w:rFonts w:hint="eastAsia" w:ascii="仿宋_GB2312" w:eastAsia="仿宋_GB2312"/>
          <w:sz w:val="32"/>
          <w:szCs w:val="32"/>
        </w:rPr>
        <w:t>2016年，全市民政系统</w:t>
      </w:r>
      <w:r>
        <w:rPr>
          <w:rFonts w:ascii="仿宋_GB2312" w:eastAsia="仿宋_GB2312"/>
          <w:sz w:val="32"/>
          <w:szCs w:val="32"/>
        </w:rPr>
        <w:t>坚持抓好党风廉政建设</w:t>
      </w:r>
      <w:r>
        <w:rPr>
          <w:rFonts w:hint="eastAsia" w:ascii="仿宋_GB2312" w:eastAsia="仿宋_GB2312"/>
          <w:sz w:val="32"/>
          <w:szCs w:val="32"/>
          <w:lang w:eastAsia="zh-CN"/>
        </w:rPr>
        <w:t>，</w:t>
      </w:r>
      <w:r>
        <w:rPr>
          <w:rFonts w:hint="eastAsia" w:ascii="仿宋_GB2312" w:eastAsia="仿宋_GB2312"/>
          <w:sz w:val="32"/>
          <w:szCs w:val="32"/>
        </w:rPr>
        <w:t>突出民政宣传，在省市级以上媒体刊发稿件340篇、中国社会报3篇；市委办刊物发表35篇、市政府办刊物发表31篇；省民政厅网站录用信息27条、市政府网站录用信息50条；广元市民政局网站发布信息671条。全年受理群众来信19件，接待来访群众74人次，来信来访办结率</w:t>
      </w:r>
      <w:r>
        <w:rPr>
          <w:rFonts w:ascii="仿宋_GB2312" w:eastAsia="仿宋_GB2312"/>
          <w:sz w:val="32"/>
          <w:szCs w:val="32"/>
        </w:rPr>
        <w:t>100%</w:t>
      </w:r>
      <w:r>
        <w:rPr>
          <w:rFonts w:hint="eastAsia" w:ascii="仿宋_GB2312" w:eastAsia="仿宋_GB2312"/>
          <w:sz w:val="32"/>
          <w:szCs w:val="32"/>
        </w:rPr>
        <w:t>、息访率</w:t>
      </w:r>
      <w:r>
        <w:rPr>
          <w:rFonts w:ascii="仿宋_GB2312" w:eastAsia="仿宋_GB2312"/>
          <w:sz w:val="32"/>
          <w:szCs w:val="32"/>
        </w:rPr>
        <w:t>99%</w:t>
      </w:r>
      <w:r>
        <w:rPr>
          <w:rFonts w:hint="eastAsia" w:ascii="仿宋_GB2312" w:eastAsia="仿宋_GB2312"/>
          <w:sz w:val="32"/>
          <w:szCs w:val="32"/>
        </w:rPr>
        <w:t>、来访群众满意率达</w:t>
      </w:r>
      <w:r>
        <w:rPr>
          <w:rFonts w:ascii="仿宋_GB2312" w:eastAsia="仿宋_GB2312"/>
          <w:sz w:val="32"/>
          <w:szCs w:val="32"/>
        </w:rPr>
        <w:t>98%</w:t>
      </w:r>
      <w:r>
        <w:rPr>
          <w:rFonts w:hint="eastAsia" w:ascii="仿宋_GB2312" w:eastAsia="仿宋_GB2312"/>
          <w:sz w:val="32"/>
          <w:szCs w:val="32"/>
        </w:rPr>
        <w:t>以上；网上回复“书记、市长信箱、局长信箱”53件，回复率</w:t>
      </w:r>
      <w:r>
        <w:rPr>
          <w:rFonts w:ascii="仿宋_GB2312" w:eastAsia="仿宋_GB2312"/>
          <w:sz w:val="32"/>
          <w:szCs w:val="32"/>
        </w:rPr>
        <w:t>100%</w:t>
      </w:r>
      <w:r>
        <w:rPr>
          <w:rFonts w:hint="eastAsia" w:ascii="仿宋_GB2312" w:eastAsia="仿宋_GB2312"/>
          <w:sz w:val="32"/>
          <w:szCs w:val="32"/>
        </w:rPr>
        <w:t>。认真开展“两学一做”、深化改革、依法治市、安全生产等工作，政务服务和政务公开不断强化。</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黑体" w:eastAsia="黑体"/>
          <w:sz w:val="32"/>
          <w:szCs w:val="32"/>
        </w:rPr>
      </w:pPr>
      <w:r>
        <w:rPr>
          <w:rFonts w:hint="eastAsia" w:ascii="黑体" w:eastAsia="黑体"/>
          <w:sz w:val="32"/>
          <w:szCs w:val="32"/>
        </w:rPr>
        <w:t>二、部门概况</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sz w:val="32"/>
          <w:szCs w:val="32"/>
        </w:rPr>
      </w:pPr>
      <w:r>
        <w:rPr>
          <w:rFonts w:hint="eastAsia" w:ascii="仿宋_GB2312" w:hAnsi="宋体" w:eastAsia="仿宋_GB2312"/>
          <w:sz w:val="32"/>
          <w:szCs w:val="32"/>
        </w:rPr>
        <w:t>广元市民政局，</w:t>
      </w:r>
      <w:r>
        <w:rPr>
          <w:rFonts w:hint="eastAsia" w:ascii="仿宋_GB2312" w:hAnsi="仿宋_GB2312" w:eastAsia="仿宋_GB2312" w:cs="仿宋_GB2312"/>
          <w:sz w:val="32"/>
          <w:szCs w:val="32"/>
        </w:rPr>
        <w:t>包含与局机关统一预算的二级事业单位6个，分别为：广元市烈士陵园</w:t>
      </w:r>
      <w:r>
        <w:rPr>
          <w:rFonts w:hint="eastAsia" w:ascii="仿宋_GB2312" w:hAnsi="宋体" w:eastAsia="仿宋_GB2312"/>
          <w:sz w:val="32"/>
          <w:szCs w:val="32"/>
        </w:rPr>
        <w:t>管理处、广元市慈善会办公室、广元市民政</w:t>
      </w:r>
      <w:r>
        <w:rPr>
          <w:rFonts w:hint="eastAsia" w:ascii="仿宋_GB2312" w:hAnsi="宋体" w:eastAsia="仿宋_GB2312" w:cs="宋体"/>
          <w:kern w:val="0"/>
          <w:sz w:val="32"/>
          <w:szCs w:val="32"/>
        </w:rPr>
        <w:t>扶贫</w:t>
      </w:r>
      <w:r>
        <w:rPr>
          <w:rFonts w:hint="eastAsia" w:ascii="仿宋_GB2312" w:hAnsi="宋体" w:eastAsia="仿宋_GB2312"/>
          <w:sz w:val="32"/>
          <w:szCs w:val="32"/>
        </w:rPr>
        <w:t>福利企业管理处、广元市老年大学（市老年活动中心）、广元市社会救助中心（市康复村管理办公室）、</w:t>
      </w:r>
      <w:r>
        <w:rPr>
          <w:rFonts w:hint="eastAsia" w:ascii="仿宋_GB2312" w:hAnsi="宋体" w:eastAsia="仿宋_GB2312" w:cs="宋体"/>
          <w:kern w:val="0"/>
          <w:sz w:val="32"/>
          <w:szCs w:val="32"/>
        </w:rPr>
        <w:t>广元市社会福利有奖募捐委员会办公室；财政独立预算的</w:t>
      </w:r>
      <w:r>
        <w:rPr>
          <w:rFonts w:hint="eastAsia" w:ascii="仿宋_GB2312" w:eastAsia="仿宋_GB2312"/>
          <w:sz w:val="32"/>
          <w:szCs w:val="32"/>
        </w:rPr>
        <w:t>二级事业单位8个，分别为：市救助管理站、市减灾中心、市老龄办、广元军供站、市军休所、市社会福利院、市光荣院、市殡葬管理处。总编制291个，在职人数26</w:t>
      </w:r>
      <w:r>
        <w:rPr>
          <w:rFonts w:hint="eastAsia" w:ascii="仿宋_GB2312" w:eastAsia="仿宋_GB2312"/>
          <w:sz w:val="32"/>
          <w:szCs w:val="32"/>
          <w:lang w:val="en-US" w:eastAsia="zh-CN"/>
        </w:rPr>
        <w:t>5</w:t>
      </w:r>
      <w:r>
        <w:rPr>
          <w:rFonts w:hint="eastAsia" w:ascii="仿宋_GB2312" w:eastAsia="仿宋_GB2312"/>
          <w:sz w:val="32"/>
          <w:szCs w:val="32"/>
        </w:rPr>
        <w:t>人，编外人员</w:t>
      </w:r>
      <w:r>
        <w:rPr>
          <w:rFonts w:hint="eastAsia" w:ascii="仿宋_GB2312" w:eastAsia="仿宋_GB2312"/>
          <w:sz w:val="32"/>
          <w:szCs w:val="32"/>
          <w:lang w:val="en-US" w:eastAsia="zh-CN"/>
        </w:rPr>
        <w:t>86</w:t>
      </w:r>
      <w:r>
        <w:rPr>
          <w:rFonts w:hint="eastAsia" w:ascii="仿宋_GB2312" w:eastAsia="仿宋_GB2312"/>
          <w:sz w:val="32"/>
          <w:szCs w:val="32"/>
        </w:rPr>
        <w:t>人</w:t>
      </w:r>
      <w:r>
        <w:rPr>
          <w:rFonts w:hint="eastAsia" w:ascii="仿宋_GB2312" w:eastAsia="仿宋_GB2312"/>
          <w:sz w:val="32"/>
          <w:szCs w:val="32"/>
          <w:lang w:eastAsia="zh-CN"/>
        </w:rPr>
        <w:t>（新增市福利院护理人员及市民政优抚医院临聘医护人员）</w:t>
      </w:r>
      <w:r>
        <w:rPr>
          <w:rFonts w:hint="eastAsia" w:ascii="仿宋_GB2312" w:eastAsia="仿宋_GB2312"/>
          <w:sz w:val="32"/>
          <w:szCs w:val="32"/>
        </w:rPr>
        <w:t>。</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黑体" w:eastAsia="黑体"/>
          <w:sz w:val="32"/>
          <w:szCs w:val="32"/>
        </w:rPr>
      </w:pPr>
      <w:r>
        <w:rPr>
          <w:rFonts w:hint="eastAsia" w:ascii="黑体" w:eastAsia="黑体"/>
          <w:sz w:val="32"/>
          <w:szCs w:val="32"/>
        </w:rPr>
        <w:t>三、收支决算总体情况</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2016年</w:t>
      </w:r>
      <w:r>
        <w:rPr>
          <w:rFonts w:hint="eastAsia" w:ascii="仿宋_GB2312" w:hAnsi="宋体" w:eastAsia="仿宋_GB2312"/>
          <w:sz w:val="32"/>
          <w:szCs w:val="32"/>
        </w:rPr>
        <w:t>广元</w:t>
      </w:r>
      <w:r>
        <w:rPr>
          <w:rFonts w:hint="eastAsia" w:ascii="仿宋_GB2312" w:eastAsia="仿宋_GB2312"/>
          <w:sz w:val="32"/>
          <w:szCs w:val="32"/>
        </w:rPr>
        <w:t>市民政局收入决算总额为</w:t>
      </w:r>
      <w:r>
        <w:rPr>
          <w:rFonts w:hint="eastAsia" w:ascii="仿宋_GB2312" w:eastAsia="仿宋_GB2312"/>
          <w:sz w:val="32"/>
          <w:szCs w:val="32"/>
          <w:lang w:val="en-US" w:eastAsia="zh-CN"/>
        </w:rPr>
        <w:t>13068.83</w:t>
      </w:r>
      <w:r>
        <w:rPr>
          <w:rFonts w:hint="eastAsia" w:ascii="仿宋_GB2312" w:eastAsia="仿宋_GB2312"/>
          <w:sz w:val="32"/>
          <w:szCs w:val="32"/>
        </w:rPr>
        <w:t>万元，其中：财政拨款收入</w:t>
      </w:r>
      <w:r>
        <w:rPr>
          <w:rFonts w:hint="eastAsia" w:ascii="仿宋_GB2312" w:eastAsia="仿宋_GB2312"/>
          <w:sz w:val="32"/>
          <w:szCs w:val="32"/>
          <w:lang w:val="en-US" w:eastAsia="zh-CN"/>
        </w:rPr>
        <w:t>7798.99</w:t>
      </w:r>
      <w:r>
        <w:rPr>
          <w:rFonts w:hint="eastAsia" w:ascii="仿宋_GB2312" w:eastAsia="仿宋_GB2312"/>
          <w:sz w:val="32"/>
          <w:szCs w:val="32"/>
        </w:rPr>
        <w:t>万元，占</w:t>
      </w:r>
      <w:r>
        <w:rPr>
          <w:rFonts w:hint="eastAsia" w:ascii="仿宋_GB2312" w:eastAsia="仿宋_GB2312"/>
          <w:sz w:val="32"/>
          <w:szCs w:val="32"/>
          <w:lang w:val="en-US" w:eastAsia="zh-CN"/>
        </w:rPr>
        <w:t>59.67</w:t>
      </w:r>
      <w:r>
        <w:rPr>
          <w:rFonts w:hint="eastAsia" w:ascii="仿宋_GB2312" w:eastAsia="仿宋_GB2312"/>
          <w:sz w:val="32"/>
          <w:szCs w:val="32"/>
        </w:rPr>
        <w:t>%；其他收入</w:t>
      </w:r>
      <w:r>
        <w:rPr>
          <w:rFonts w:hint="eastAsia" w:ascii="仿宋_GB2312" w:eastAsia="仿宋_GB2312"/>
          <w:sz w:val="32"/>
          <w:szCs w:val="32"/>
          <w:lang w:val="en-US" w:eastAsia="zh-CN"/>
        </w:rPr>
        <w:t>72.3</w:t>
      </w:r>
      <w:r>
        <w:rPr>
          <w:rFonts w:hint="eastAsia" w:ascii="仿宋_GB2312" w:eastAsia="仿宋_GB2312"/>
          <w:sz w:val="32"/>
          <w:szCs w:val="32"/>
        </w:rPr>
        <w:t>万元，占</w:t>
      </w:r>
      <w:r>
        <w:rPr>
          <w:rFonts w:hint="eastAsia" w:ascii="仿宋_GB2312" w:eastAsia="仿宋_GB2312"/>
          <w:sz w:val="32"/>
          <w:szCs w:val="32"/>
          <w:lang w:val="en-US" w:eastAsia="zh-CN"/>
        </w:rPr>
        <w:t>0.55</w:t>
      </w:r>
      <w:r>
        <w:rPr>
          <w:rFonts w:hint="eastAsia" w:ascii="仿宋_GB2312" w:eastAsia="仿宋_GB2312"/>
          <w:sz w:val="32"/>
          <w:szCs w:val="32"/>
        </w:rPr>
        <w:t>%。</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2016年</w:t>
      </w:r>
      <w:r>
        <w:rPr>
          <w:rFonts w:hint="eastAsia" w:ascii="仿宋_GB2312" w:hAnsi="宋体" w:eastAsia="仿宋_GB2312"/>
          <w:sz w:val="32"/>
          <w:szCs w:val="32"/>
        </w:rPr>
        <w:t>广元</w:t>
      </w:r>
      <w:r>
        <w:rPr>
          <w:rFonts w:hint="eastAsia" w:ascii="仿宋_GB2312" w:eastAsia="仿宋_GB2312"/>
          <w:sz w:val="32"/>
          <w:szCs w:val="32"/>
        </w:rPr>
        <w:t>市民政局支出合计</w:t>
      </w:r>
      <w:r>
        <w:rPr>
          <w:rFonts w:hint="eastAsia" w:ascii="仿宋_GB2312" w:eastAsia="仿宋_GB2312"/>
          <w:sz w:val="32"/>
          <w:szCs w:val="32"/>
          <w:lang w:val="en-US" w:eastAsia="zh-CN"/>
        </w:rPr>
        <w:t>8691.57</w:t>
      </w:r>
      <w:r>
        <w:rPr>
          <w:rFonts w:hint="eastAsia" w:ascii="仿宋_GB2312" w:eastAsia="仿宋_GB2312"/>
          <w:sz w:val="32"/>
          <w:szCs w:val="32"/>
        </w:rPr>
        <w:t>万元，其中：基本支出</w:t>
      </w:r>
      <w:r>
        <w:rPr>
          <w:rFonts w:hint="eastAsia" w:ascii="仿宋_GB2312" w:eastAsia="仿宋_GB2312"/>
          <w:sz w:val="32"/>
          <w:szCs w:val="32"/>
          <w:lang w:val="en-US" w:eastAsia="zh-CN"/>
        </w:rPr>
        <w:t>5274.85</w:t>
      </w:r>
      <w:r>
        <w:rPr>
          <w:rFonts w:hint="eastAsia" w:ascii="仿宋_GB2312" w:eastAsia="仿宋_GB2312"/>
          <w:sz w:val="32"/>
          <w:szCs w:val="32"/>
        </w:rPr>
        <w:t>万元，占</w:t>
      </w:r>
      <w:r>
        <w:rPr>
          <w:rFonts w:hint="eastAsia" w:ascii="仿宋_GB2312" w:eastAsia="仿宋_GB2312"/>
          <w:sz w:val="32"/>
          <w:szCs w:val="32"/>
          <w:lang w:val="en-US" w:eastAsia="zh-CN"/>
        </w:rPr>
        <w:t>60.68</w:t>
      </w:r>
      <w:r>
        <w:rPr>
          <w:rFonts w:hint="eastAsia" w:ascii="仿宋_GB2312" w:eastAsia="仿宋_GB2312"/>
          <w:sz w:val="32"/>
          <w:szCs w:val="32"/>
        </w:rPr>
        <w:t>%；项目支出</w:t>
      </w:r>
      <w:r>
        <w:rPr>
          <w:rFonts w:hint="eastAsia" w:ascii="仿宋_GB2312" w:eastAsia="仿宋_GB2312"/>
          <w:sz w:val="32"/>
          <w:szCs w:val="32"/>
          <w:lang w:val="en-US" w:eastAsia="zh-CN"/>
        </w:rPr>
        <w:t>3416.72</w:t>
      </w:r>
      <w:r>
        <w:rPr>
          <w:rFonts w:hint="eastAsia" w:ascii="仿宋_GB2312" w:eastAsia="仿宋_GB2312"/>
          <w:sz w:val="32"/>
          <w:szCs w:val="32"/>
        </w:rPr>
        <w:t>万元，占</w:t>
      </w:r>
      <w:r>
        <w:rPr>
          <w:rFonts w:hint="eastAsia" w:ascii="仿宋_GB2312" w:eastAsia="仿宋_GB2312"/>
          <w:sz w:val="32"/>
          <w:szCs w:val="32"/>
          <w:lang w:val="en-US" w:eastAsia="zh-CN"/>
        </w:rPr>
        <w:t>39.32</w:t>
      </w:r>
      <w:r>
        <w:rPr>
          <w:rFonts w:hint="eastAsia" w:ascii="仿宋_GB2312" w:eastAsia="仿宋_GB2312"/>
          <w:sz w:val="32"/>
          <w:szCs w:val="32"/>
        </w:rPr>
        <w:t>%。</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黑体" w:eastAsia="黑体"/>
          <w:sz w:val="32"/>
          <w:szCs w:val="32"/>
        </w:rPr>
      </w:pPr>
      <w:r>
        <w:rPr>
          <w:rFonts w:hint="eastAsia" w:ascii="黑体" w:eastAsia="黑体"/>
          <w:sz w:val="32"/>
          <w:szCs w:val="32"/>
        </w:rPr>
        <w:t>四、财政拨款收支决算情况</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hAnsi="宋体" w:eastAsia="仿宋_GB2312"/>
          <w:sz w:val="32"/>
          <w:szCs w:val="32"/>
        </w:rPr>
        <w:t>广元</w:t>
      </w:r>
      <w:r>
        <w:rPr>
          <w:rFonts w:hint="eastAsia" w:ascii="仿宋_GB2312" w:eastAsia="仿宋_GB2312"/>
          <w:sz w:val="32"/>
          <w:szCs w:val="32"/>
        </w:rPr>
        <w:t>市民政局2016年度财政拨款收支总决算</w:t>
      </w:r>
      <w:r>
        <w:rPr>
          <w:rFonts w:hint="eastAsia" w:ascii="仿宋_GB2312" w:eastAsia="仿宋_GB2312"/>
          <w:sz w:val="32"/>
          <w:szCs w:val="32"/>
          <w:lang w:val="en-US" w:eastAsia="zh-CN"/>
        </w:rPr>
        <w:t>12923.51</w:t>
      </w:r>
      <w:r>
        <w:rPr>
          <w:rFonts w:hint="eastAsia" w:ascii="仿宋_GB2312" w:eastAsia="仿宋_GB2312"/>
          <w:sz w:val="32"/>
          <w:szCs w:val="32"/>
        </w:rPr>
        <w:t>万元。与2015年相比，财政拨款收、支总计各减少</w:t>
      </w:r>
      <w:r>
        <w:rPr>
          <w:rFonts w:hint="eastAsia" w:ascii="仿宋_GB2312" w:eastAsia="仿宋_GB2312"/>
          <w:sz w:val="32"/>
          <w:szCs w:val="32"/>
          <w:lang w:val="en-US" w:eastAsia="zh-CN"/>
        </w:rPr>
        <w:t>317.75</w:t>
      </w:r>
      <w:r>
        <w:rPr>
          <w:rFonts w:hint="eastAsia" w:ascii="仿宋_GB2312" w:eastAsia="仿宋_GB2312"/>
          <w:sz w:val="32"/>
          <w:szCs w:val="32"/>
        </w:rPr>
        <w:t>万元，下降</w:t>
      </w:r>
      <w:r>
        <w:rPr>
          <w:rFonts w:hint="eastAsia" w:ascii="仿宋_GB2312" w:eastAsia="仿宋_GB2312"/>
          <w:sz w:val="32"/>
          <w:szCs w:val="32"/>
          <w:lang w:val="en-US" w:eastAsia="zh-CN"/>
        </w:rPr>
        <w:t>2.3</w:t>
      </w:r>
      <w:r>
        <w:rPr>
          <w:rFonts w:hint="eastAsia" w:ascii="仿宋_GB2312" w:eastAsia="仿宋_GB2312"/>
          <w:sz w:val="32"/>
          <w:szCs w:val="32"/>
        </w:rPr>
        <w:t>%。</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黑体" w:eastAsia="黑体"/>
          <w:sz w:val="32"/>
          <w:szCs w:val="32"/>
        </w:rPr>
      </w:pPr>
      <w:r>
        <w:rPr>
          <w:rFonts w:hint="eastAsia" w:ascii="黑体" w:eastAsia="黑体"/>
          <w:sz w:val="32"/>
          <w:szCs w:val="32"/>
        </w:rPr>
        <w:t>五、一般公共预算财政拨款支出决算情况</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楷体_GB2312" w:eastAsia="楷体_GB2312"/>
          <w:sz w:val="32"/>
          <w:szCs w:val="32"/>
        </w:rPr>
      </w:pPr>
      <w:r>
        <w:rPr>
          <w:rFonts w:hint="eastAsia" w:ascii="楷体_GB2312" w:eastAsia="楷体_GB2312"/>
          <w:sz w:val="32"/>
          <w:szCs w:val="32"/>
        </w:rPr>
        <w:t>（一）一般公共预算财政拨款支出决算总体情况</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hAnsi="宋体" w:eastAsia="仿宋_GB2312"/>
          <w:sz w:val="32"/>
          <w:szCs w:val="32"/>
        </w:rPr>
        <w:t>广元</w:t>
      </w:r>
      <w:r>
        <w:rPr>
          <w:rFonts w:hint="eastAsia" w:ascii="仿宋_GB2312" w:eastAsia="仿宋_GB2312"/>
          <w:sz w:val="32"/>
          <w:szCs w:val="32"/>
        </w:rPr>
        <w:t>市民政局2016年度一般公共预算财政拨款支出</w:t>
      </w:r>
      <w:r>
        <w:rPr>
          <w:rFonts w:hint="eastAsia" w:ascii="仿宋_GB2312" w:eastAsia="仿宋_GB2312"/>
          <w:sz w:val="32"/>
          <w:szCs w:val="32"/>
          <w:lang w:val="en-US" w:eastAsia="zh-CN"/>
        </w:rPr>
        <w:t>8312.16</w:t>
      </w:r>
      <w:r>
        <w:rPr>
          <w:rFonts w:hint="eastAsia" w:ascii="仿宋_GB2312" w:eastAsia="仿宋_GB2312"/>
          <w:sz w:val="32"/>
          <w:szCs w:val="32"/>
        </w:rPr>
        <w:t>万元，占本年支出合计的</w:t>
      </w:r>
      <w:r>
        <w:rPr>
          <w:rFonts w:hint="eastAsia" w:ascii="仿宋_GB2312" w:eastAsia="仿宋_GB2312"/>
          <w:sz w:val="32"/>
          <w:szCs w:val="32"/>
          <w:lang w:val="en-US" w:eastAsia="zh-CN"/>
        </w:rPr>
        <w:t>95.63</w:t>
      </w:r>
      <w:r>
        <w:rPr>
          <w:rFonts w:hint="eastAsia" w:ascii="仿宋_GB2312" w:eastAsia="仿宋_GB2312"/>
          <w:sz w:val="32"/>
          <w:szCs w:val="32"/>
        </w:rPr>
        <w:t>%。与2015年相比，一般公共预算财政拨款增加</w:t>
      </w:r>
      <w:r>
        <w:rPr>
          <w:rFonts w:hint="eastAsia" w:ascii="仿宋_GB2312" w:eastAsia="仿宋_GB2312"/>
          <w:sz w:val="32"/>
          <w:szCs w:val="32"/>
          <w:lang w:val="en-US" w:eastAsia="zh-CN"/>
        </w:rPr>
        <w:t>720.72</w:t>
      </w:r>
      <w:r>
        <w:rPr>
          <w:rFonts w:hint="eastAsia" w:ascii="仿宋_GB2312" w:eastAsia="仿宋_GB2312"/>
          <w:sz w:val="32"/>
          <w:szCs w:val="32"/>
        </w:rPr>
        <w:t>万元，增长</w:t>
      </w:r>
      <w:r>
        <w:rPr>
          <w:rFonts w:hint="eastAsia" w:ascii="仿宋_GB2312" w:eastAsia="仿宋_GB2312"/>
          <w:sz w:val="32"/>
          <w:szCs w:val="32"/>
          <w:lang w:val="en-US" w:eastAsia="zh-CN"/>
        </w:rPr>
        <w:t>8.6</w:t>
      </w:r>
      <w:r>
        <w:rPr>
          <w:rFonts w:hint="eastAsia" w:ascii="仿宋_GB2312" w:eastAsia="仿宋_GB2312"/>
          <w:sz w:val="32"/>
          <w:szCs w:val="32"/>
        </w:rPr>
        <w:t>%。</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楷体_GB2312" w:eastAsia="楷体_GB2312"/>
          <w:sz w:val="32"/>
          <w:szCs w:val="32"/>
        </w:rPr>
      </w:pPr>
      <w:r>
        <w:rPr>
          <w:rFonts w:hint="eastAsia" w:ascii="楷体_GB2312" w:eastAsia="楷体_GB2312"/>
          <w:sz w:val="32"/>
          <w:szCs w:val="32"/>
        </w:rPr>
        <w:t>（二）一般公共预算财政拨款支出决算结构情况</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hAnsi="宋体" w:eastAsia="仿宋_GB2312"/>
          <w:sz w:val="32"/>
          <w:szCs w:val="32"/>
        </w:rPr>
        <w:t>广元</w:t>
      </w:r>
      <w:r>
        <w:rPr>
          <w:rFonts w:hint="eastAsia" w:ascii="仿宋_GB2312" w:eastAsia="仿宋_GB2312"/>
          <w:sz w:val="32"/>
          <w:szCs w:val="32"/>
        </w:rPr>
        <w:t>市民政局2016年一般公共预算财政拨款支出</w:t>
      </w:r>
      <w:r>
        <w:rPr>
          <w:rFonts w:hint="eastAsia" w:ascii="仿宋_GB2312" w:eastAsia="仿宋_GB2312"/>
          <w:sz w:val="32"/>
          <w:szCs w:val="32"/>
          <w:lang w:val="en-US" w:eastAsia="zh-CN"/>
        </w:rPr>
        <w:t>8312.16</w:t>
      </w:r>
      <w:r>
        <w:rPr>
          <w:rFonts w:hint="eastAsia" w:ascii="仿宋_GB2312" w:eastAsia="仿宋_GB2312"/>
          <w:sz w:val="32"/>
          <w:szCs w:val="32"/>
        </w:rPr>
        <w:t>万元，主要用于以下方面:社会保障和就业支出</w:t>
      </w:r>
      <w:r>
        <w:rPr>
          <w:rFonts w:hint="eastAsia" w:ascii="仿宋_GB2312" w:eastAsia="仿宋_GB2312"/>
          <w:sz w:val="32"/>
          <w:szCs w:val="32"/>
          <w:lang w:val="en-US" w:eastAsia="zh-CN"/>
        </w:rPr>
        <w:t>7864.39</w:t>
      </w:r>
      <w:r>
        <w:rPr>
          <w:rFonts w:hint="eastAsia" w:ascii="仿宋_GB2312" w:eastAsia="仿宋_GB2312"/>
          <w:sz w:val="32"/>
          <w:szCs w:val="32"/>
        </w:rPr>
        <w:t>万元，占</w:t>
      </w:r>
      <w:r>
        <w:rPr>
          <w:rFonts w:hint="eastAsia" w:ascii="仿宋_GB2312" w:eastAsia="仿宋_GB2312"/>
          <w:sz w:val="32"/>
          <w:szCs w:val="32"/>
          <w:lang w:val="en-US" w:eastAsia="zh-CN"/>
        </w:rPr>
        <w:t>94.6</w:t>
      </w:r>
      <w:r>
        <w:rPr>
          <w:rFonts w:hint="eastAsia" w:ascii="仿宋_GB2312" w:eastAsia="仿宋_GB2312"/>
          <w:sz w:val="32"/>
          <w:szCs w:val="32"/>
        </w:rPr>
        <w:t>%；医疗卫生支出</w:t>
      </w:r>
      <w:r>
        <w:rPr>
          <w:rFonts w:hint="eastAsia" w:ascii="仿宋_GB2312" w:eastAsia="仿宋_GB2312"/>
          <w:sz w:val="32"/>
          <w:szCs w:val="32"/>
          <w:lang w:val="en-US" w:eastAsia="zh-CN"/>
        </w:rPr>
        <w:t>225.34</w:t>
      </w:r>
      <w:r>
        <w:rPr>
          <w:rFonts w:hint="eastAsia" w:ascii="仿宋_GB2312" w:eastAsia="仿宋_GB2312"/>
          <w:sz w:val="32"/>
          <w:szCs w:val="32"/>
        </w:rPr>
        <w:t>万元，占</w:t>
      </w:r>
      <w:r>
        <w:rPr>
          <w:rFonts w:hint="eastAsia" w:ascii="仿宋_GB2312" w:eastAsia="仿宋_GB2312"/>
          <w:sz w:val="32"/>
          <w:szCs w:val="32"/>
          <w:lang w:val="en-US" w:eastAsia="zh-CN"/>
        </w:rPr>
        <w:t>2.7</w:t>
      </w:r>
      <w:r>
        <w:rPr>
          <w:rFonts w:hint="eastAsia" w:ascii="仿宋_GB2312" w:eastAsia="仿宋_GB2312"/>
          <w:sz w:val="32"/>
          <w:szCs w:val="32"/>
        </w:rPr>
        <w:t>%；住房保障支出</w:t>
      </w:r>
      <w:r>
        <w:rPr>
          <w:rFonts w:hint="eastAsia" w:ascii="仿宋_GB2312" w:eastAsia="仿宋_GB2312"/>
          <w:sz w:val="32"/>
          <w:szCs w:val="32"/>
          <w:lang w:val="en-US" w:eastAsia="zh-CN"/>
        </w:rPr>
        <w:t>222.44</w:t>
      </w:r>
      <w:r>
        <w:rPr>
          <w:rFonts w:hint="eastAsia" w:ascii="仿宋_GB2312" w:eastAsia="仿宋_GB2312"/>
          <w:sz w:val="32"/>
          <w:szCs w:val="32"/>
        </w:rPr>
        <w:t>万元，占</w:t>
      </w:r>
      <w:r>
        <w:rPr>
          <w:rFonts w:hint="eastAsia" w:ascii="仿宋_GB2312" w:eastAsia="仿宋_GB2312"/>
          <w:sz w:val="32"/>
          <w:szCs w:val="32"/>
          <w:lang w:val="en-US" w:eastAsia="zh-CN"/>
        </w:rPr>
        <w:t>2.6</w:t>
      </w:r>
      <w:r>
        <w:rPr>
          <w:rFonts w:hint="eastAsia" w:ascii="仿宋_GB2312" w:eastAsia="仿宋_GB2312"/>
          <w:sz w:val="32"/>
          <w:szCs w:val="32"/>
        </w:rPr>
        <w:t>%。</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楷体_GB2312" w:eastAsia="楷体_GB2312"/>
          <w:sz w:val="32"/>
          <w:szCs w:val="32"/>
        </w:rPr>
      </w:pPr>
      <w:r>
        <w:rPr>
          <w:rFonts w:hint="eastAsia" w:ascii="楷体_GB2312" w:eastAsia="楷体_GB2312"/>
          <w:sz w:val="32"/>
          <w:szCs w:val="32"/>
        </w:rPr>
        <w:t>（三）一般公共预算财政拨款支出决算具体情况</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仿宋_GB2312" w:eastAsia="仿宋_GB2312"/>
          <w:b/>
          <w:sz w:val="32"/>
          <w:szCs w:val="32"/>
        </w:rPr>
      </w:pPr>
      <w:r>
        <w:rPr>
          <w:rStyle w:val="6"/>
          <w:rFonts w:hint="eastAsia" w:ascii="仿宋_GB2312" w:eastAsia="仿宋_GB2312"/>
          <w:sz w:val="32"/>
          <w:szCs w:val="32"/>
          <w:lang w:val="en-US" w:eastAsia="zh-CN"/>
        </w:rPr>
        <w:t>1</w:t>
      </w:r>
      <w:r>
        <w:rPr>
          <w:rStyle w:val="6"/>
          <w:rFonts w:hint="eastAsia" w:ascii="仿宋_GB2312" w:eastAsia="仿宋_GB2312"/>
          <w:sz w:val="32"/>
          <w:szCs w:val="32"/>
        </w:rPr>
        <w:t>.社会保障和就业</w:t>
      </w:r>
      <w:r>
        <w:rPr>
          <w:rStyle w:val="6"/>
          <w:rFonts w:hint="eastAsia" w:ascii="仿宋_GB2312" w:eastAsia="仿宋_GB2312"/>
          <w:sz w:val="32"/>
          <w:szCs w:val="32"/>
          <w:lang w:eastAsia="zh-CN"/>
        </w:rPr>
        <w:t>支出</w:t>
      </w:r>
      <w:r>
        <w:rPr>
          <w:rStyle w:val="6"/>
          <w:rFonts w:hint="eastAsia" w:ascii="仿宋_GB2312" w:eastAsia="仿宋_GB2312"/>
          <w:sz w:val="32"/>
          <w:szCs w:val="32"/>
        </w:rPr>
        <w:t>民政管理事务</w:t>
      </w:r>
      <w:r>
        <w:rPr>
          <w:rStyle w:val="6"/>
          <w:rFonts w:hint="eastAsia" w:ascii="仿宋_GB2312" w:eastAsia="仿宋_GB2312"/>
          <w:b w:val="0"/>
          <w:bCs w:val="0"/>
          <w:sz w:val="32"/>
          <w:szCs w:val="32"/>
          <w:lang w:eastAsia="zh-CN"/>
        </w:rPr>
        <w:t>（行政运行、一般行政管理事务、拥军优属、老龄事务、民间组织管理、行政区划和社区建设、部队供应、其他民政管理事务支出）：</w:t>
      </w:r>
      <w:r>
        <w:rPr>
          <w:rFonts w:hint="eastAsia" w:ascii="仿宋_GB2312" w:eastAsia="仿宋_GB2312"/>
          <w:sz w:val="32"/>
          <w:szCs w:val="32"/>
        </w:rPr>
        <w:t>2016年决算数为</w:t>
      </w:r>
      <w:r>
        <w:rPr>
          <w:rFonts w:hint="eastAsia" w:ascii="仿宋_GB2312" w:eastAsia="仿宋_GB2312"/>
          <w:sz w:val="32"/>
          <w:szCs w:val="32"/>
          <w:lang w:val="en-US" w:eastAsia="zh-CN"/>
        </w:rPr>
        <w:t>1727.15</w:t>
      </w:r>
      <w:r>
        <w:rPr>
          <w:rFonts w:hint="eastAsia" w:ascii="仿宋_GB2312" w:eastAsia="仿宋_GB2312"/>
          <w:sz w:val="32"/>
          <w:szCs w:val="32"/>
        </w:rPr>
        <w:t>万元</w:t>
      </w:r>
      <w:r>
        <w:rPr>
          <w:rFonts w:hint="eastAsia" w:ascii="仿宋_GB2312" w:eastAsia="仿宋_GB2312"/>
          <w:sz w:val="32"/>
          <w:szCs w:val="32"/>
          <w:lang w:eastAsia="zh-CN"/>
        </w:rPr>
        <w:t>；</w:t>
      </w:r>
      <w:r>
        <w:rPr>
          <w:rFonts w:hint="eastAsia" w:ascii="仿宋_GB2312" w:eastAsia="仿宋_GB2312"/>
          <w:b/>
          <w:bCs/>
          <w:sz w:val="32"/>
          <w:szCs w:val="32"/>
          <w:lang w:eastAsia="zh-CN"/>
        </w:rPr>
        <w:t>行政单位离退休</w:t>
      </w:r>
      <w:r>
        <w:rPr>
          <w:rFonts w:hint="eastAsia" w:ascii="仿宋_GB2312" w:eastAsia="仿宋_GB2312"/>
          <w:sz w:val="32"/>
          <w:szCs w:val="32"/>
          <w:lang w:eastAsia="zh-CN"/>
        </w:rPr>
        <w:t>（未归口管理的行政单位离退休、机关事业单位基本养老保险缴费支出、机关事业单位职业年金缴费支出）：</w:t>
      </w:r>
      <w:r>
        <w:rPr>
          <w:rFonts w:hint="eastAsia" w:ascii="仿宋_GB2312" w:eastAsia="仿宋_GB2312"/>
          <w:sz w:val="32"/>
          <w:szCs w:val="32"/>
        </w:rPr>
        <w:t>2016年决算数为</w:t>
      </w:r>
      <w:r>
        <w:rPr>
          <w:rFonts w:hint="eastAsia" w:ascii="仿宋_GB2312" w:eastAsia="仿宋_GB2312"/>
          <w:sz w:val="32"/>
          <w:szCs w:val="32"/>
          <w:lang w:val="en-US" w:eastAsia="zh-CN"/>
        </w:rPr>
        <w:t>290.06</w:t>
      </w:r>
      <w:r>
        <w:rPr>
          <w:rFonts w:hint="eastAsia" w:ascii="仿宋_GB2312" w:eastAsia="仿宋_GB2312"/>
          <w:sz w:val="32"/>
          <w:szCs w:val="32"/>
        </w:rPr>
        <w:t>万元</w:t>
      </w:r>
      <w:r>
        <w:rPr>
          <w:rFonts w:hint="eastAsia" w:ascii="仿宋_GB2312" w:eastAsia="仿宋_GB2312"/>
          <w:sz w:val="32"/>
          <w:szCs w:val="32"/>
          <w:lang w:eastAsia="zh-CN"/>
        </w:rPr>
        <w:t>；</w:t>
      </w:r>
      <w:r>
        <w:rPr>
          <w:rFonts w:hint="eastAsia" w:ascii="仿宋_GB2312" w:eastAsia="仿宋_GB2312"/>
          <w:b/>
          <w:bCs/>
          <w:sz w:val="32"/>
          <w:szCs w:val="32"/>
          <w:lang w:eastAsia="zh-CN"/>
        </w:rPr>
        <w:t>抚恤</w:t>
      </w:r>
      <w:r>
        <w:rPr>
          <w:rFonts w:hint="eastAsia" w:ascii="仿宋_GB2312" w:eastAsia="仿宋_GB2312"/>
          <w:sz w:val="32"/>
          <w:szCs w:val="32"/>
          <w:lang w:eastAsia="zh-CN"/>
        </w:rPr>
        <w:t>（死亡抚恤、伤残抚恤、在乡复员退伍军人生活补助、优抚事业单位支出、其他优抚支出）：</w:t>
      </w:r>
      <w:r>
        <w:rPr>
          <w:rFonts w:hint="eastAsia" w:ascii="仿宋_GB2312" w:eastAsia="仿宋_GB2312"/>
          <w:sz w:val="32"/>
          <w:szCs w:val="32"/>
        </w:rPr>
        <w:t>2016年决算数为</w:t>
      </w:r>
      <w:r>
        <w:rPr>
          <w:rFonts w:hint="eastAsia" w:ascii="仿宋_GB2312" w:eastAsia="仿宋_GB2312"/>
          <w:sz w:val="32"/>
          <w:szCs w:val="32"/>
          <w:lang w:val="en-US" w:eastAsia="zh-CN"/>
        </w:rPr>
        <w:t>1399.03</w:t>
      </w:r>
      <w:r>
        <w:rPr>
          <w:rFonts w:hint="eastAsia" w:ascii="仿宋_GB2312" w:eastAsia="仿宋_GB2312"/>
          <w:sz w:val="32"/>
          <w:szCs w:val="32"/>
        </w:rPr>
        <w:t>万元</w:t>
      </w:r>
      <w:r>
        <w:rPr>
          <w:rFonts w:hint="eastAsia" w:ascii="仿宋_GB2312" w:eastAsia="仿宋_GB2312"/>
          <w:sz w:val="32"/>
          <w:szCs w:val="32"/>
          <w:lang w:eastAsia="zh-CN"/>
        </w:rPr>
        <w:t>；</w:t>
      </w:r>
      <w:r>
        <w:rPr>
          <w:rFonts w:hint="eastAsia" w:ascii="仿宋_GB2312" w:eastAsia="仿宋_GB2312"/>
          <w:b/>
          <w:bCs/>
          <w:sz w:val="32"/>
          <w:szCs w:val="32"/>
          <w:lang w:eastAsia="zh-CN"/>
        </w:rPr>
        <w:t>退役安置</w:t>
      </w:r>
      <w:r>
        <w:rPr>
          <w:rFonts w:hint="eastAsia" w:ascii="仿宋_GB2312" w:eastAsia="仿宋_GB2312"/>
          <w:sz w:val="32"/>
          <w:szCs w:val="32"/>
          <w:lang w:eastAsia="zh-CN"/>
        </w:rPr>
        <w:t>（退役士兵安置、军队移交政府的离退休人员安置、军队移交政府离退休干部管理机构）：</w:t>
      </w:r>
      <w:r>
        <w:rPr>
          <w:rFonts w:hint="eastAsia" w:ascii="仿宋_GB2312" w:eastAsia="仿宋_GB2312"/>
          <w:sz w:val="32"/>
          <w:szCs w:val="32"/>
        </w:rPr>
        <w:t>2016年决算数为</w:t>
      </w:r>
      <w:r>
        <w:rPr>
          <w:rFonts w:hint="eastAsia" w:ascii="仿宋_GB2312" w:eastAsia="仿宋_GB2312"/>
          <w:sz w:val="32"/>
          <w:szCs w:val="32"/>
          <w:lang w:val="en-US" w:eastAsia="zh-CN"/>
        </w:rPr>
        <w:t>1472.75</w:t>
      </w:r>
      <w:r>
        <w:rPr>
          <w:rFonts w:hint="eastAsia" w:ascii="仿宋_GB2312" w:eastAsia="仿宋_GB2312"/>
          <w:sz w:val="32"/>
          <w:szCs w:val="32"/>
        </w:rPr>
        <w:t>万元</w:t>
      </w:r>
      <w:r>
        <w:rPr>
          <w:rFonts w:hint="eastAsia" w:ascii="仿宋_GB2312" w:eastAsia="仿宋_GB2312"/>
          <w:sz w:val="32"/>
          <w:szCs w:val="32"/>
          <w:lang w:eastAsia="zh-CN"/>
        </w:rPr>
        <w:t>；</w:t>
      </w:r>
      <w:r>
        <w:rPr>
          <w:rFonts w:hint="eastAsia" w:ascii="仿宋_GB2312" w:eastAsia="仿宋_GB2312"/>
          <w:b/>
          <w:bCs/>
          <w:sz w:val="32"/>
          <w:szCs w:val="32"/>
          <w:lang w:eastAsia="zh-CN"/>
        </w:rPr>
        <w:t>社会福利</w:t>
      </w:r>
      <w:r>
        <w:rPr>
          <w:rFonts w:hint="eastAsia" w:ascii="仿宋_GB2312" w:eastAsia="仿宋_GB2312"/>
          <w:sz w:val="32"/>
          <w:szCs w:val="32"/>
          <w:lang w:eastAsia="zh-CN"/>
        </w:rPr>
        <w:t>（儿童福利、殡葬、社会福利事业单位、其他社会福利支出）：</w:t>
      </w:r>
      <w:r>
        <w:rPr>
          <w:rFonts w:hint="eastAsia" w:ascii="仿宋_GB2312" w:eastAsia="仿宋_GB2312"/>
          <w:sz w:val="32"/>
          <w:szCs w:val="32"/>
        </w:rPr>
        <w:t>2016年决算数为</w:t>
      </w:r>
      <w:r>
        <w:rPr>
          <w:rFonts w:hint="eastAsia" w:ascii="仿宋_GB2312" w:eastAsia="仿宋_GB2312"/>
          <w:sz w:val="32"/>
          <w:szCs w:val="32"/>
          <w:lang w:val="en-US" w:eastAsia="zh-CN"/>
        </w:rPr>
        <w:t>1567.95</w:t>
      </w:r>
      <w:r>
        <w:rPr>
          <w:rFonts w:hint="eastAsia" w:ascii="仿宋_GB2312" w:eastAsia="仿宋_GB2312"/>
          <w:sz w:val="32"/>
          <w:szCs w:val="32"/>
        </w:rPr>
        <w:t>万元</w:t>
      </w:r>
      <w:r>
        <w:rPr>
          <w:rFonts w:hint="eastAsia" w:ascii="仿宋_GB2312" w:eastAsia="仿宋_GB2312"/>
          <w:sz w:val="32"/>
          <w:szCs w:val="32"/>
          <w:lang w:eastAsia="zh-CN"/>
        </w:rPr>
        <w:t>；</w:t>
      </w:r>
      <w:r>
        <w:rPr>
          <w:rFonts w:hint="eastAsia" w:ascii="仿宋_GB2312" w:eastAsia="仿宋_GB2312"/>
          <w:b/>
          <w:bCs/>
          <w:sz w:val="32"/>
          <w:szCs w:val="32"/>
          <w:lang w:eastAsia="zh-CN"/>
        </w:rPr>
        <w:t>自然灾害生活救助</w:t>
      </w:r>
      <w:r>
        <w:rPr>
          <w:rFonts w:hint="eastAsia" w:ascii="仿宋_GB2312" w:eastAsia="仿宋_GB2312"/>
          <w:sz w:val="32"/>
          <w:szCs w:val="32"/>
          <w:lang w:eastAsia="zh-CN"/>
        </w:rPr>
        <w:t>（中央自然灾害生活补助、地方自然灾害生活补助）：</w:t>
      </w:r>
      <w:r>
        <w:rPr>
          <w:rFonts w:hint="eastAsia" w:ascii="仿宋_GB2312" w:eastAsia="仿宋_GB2312"/>
          <w:sz w:val="32"/>
          <w:szCs w:val="32"/>
        </w:rPr>
        <w:t>2016年决算数为</w:t>
      </w:r>
      <w:r>
        <w:rPr>
          <w:rFonts w:hint="eastAsia" w:ascii="仿宋_GB2312" w:eastAsia="仿宋_GB2312"/>
          <w:sz w:val="32"/>
          <w:szCs w:val="32"/>
          <w:lang w:val="en-US" w:eastAsia="zh-CN"/>
        </w:rPr>
        <w:t>143</w:t>
      </w:r>
      <w:r>
        <w:rPr>
          <w:rFonts w:hint="eastAsia" w:ascii="仿宋_GB2312" w:eastAsia="仿宋_GB2312"/>
          <w:sz w:val="32"/>
          <w:szCs w:val="32"/>
        </w:rPr>
        <w:t>万元</w:t>
      </w:r>
      <w:r>
        <w:rPr>
          <w:rFonts w:hint="eastAsia" w:ascii="仿宋_GB2312" w:eastAsia="仿宋_GB2312"/>
          <w:sz w:val="32"/>
          <w:szCs w:val="32"/>
          <w:lang w:eastAsia="zh-CN"/>
        </w:rPr>
        <w:t>；</w:t>
      </w:r>
      <w:r>
        <w:rPr>
          <w:rFonts w:hint="eastAsia" w:ascii="仿宋_GB2312" w:eastAsia="仿宋_GB2312"/>
          <w:b/>
          <w:bCs/>
          <w:sz w:val="32"/>
          <w:szCs w:val="32"/>
          <w:lang w:eastAsia="zh-CN"/>
        </w:rPr>
        <w:t>临时救助</w:t>
      </w:r>
      <w:r>
        <w:rPr>
          <w:rFonts w:hint="eastAsia" w:ascii="仿宋_GB2312" w:eastAsia="仿宋_GB2312"/>
          <w:sz w:val="32"/>
          <w:szCs w:val="32"/>
          <w:lang w:eastAsia="zh-CN"/>
        </w:rPr>
        <w:t>（流浪乞讨人员救助支出）：</w:t>
      </w:r>
      <w:r>
        <w:rPr>
          <w:rFonts w:hint="eastAsia" w:ascii="仿宋_GB2312" w:eastAsia="仿宋_GB2312"/>
          <w:sz w:val="32"/>
          <w:szCs w:val="32"/>
        </w:rPr>
        <w:t>2016年决算数为</w:t>
      </w:r>
      <w:r>
        <w:rPr>
          <w:rFonts w:hint="eastAsia" w:ascii="仿宋_GB2312" w:eastAsia="仿宋_GB2312"/>
          <w:sz w:val="32"/>
          <w:szCs w:val="32"/>
          <w:lang w:val="en-US" w:eastAsia="zh-CN"/>
        </w:rPr>
        <w:t>1264.45</w:t>
      </w:r>
      <w:r>
        <w:rPr>
          <w:rFonts w:hint="eastAsia" w:ascii="仿宋_GB2312" w:eastAsia="仿宋_GB2312"/>
          <w:sz w:val="32"/>
          <w:szCs w:val="32"/>
        </w:rPr>
        <w:t>万元</w:t>
      </w:r>
      <w:r>
        <w:rPr>
          <w:rFonts w:hint="eastAsia" w:ascii="仿宋_GB2312" w:eastAsia="仿宋_GB2312"/>
          <w:sz w:val="32"/>
          <w:szCs w:val="32"/>
          <w:lang w:eastAsia="zh-CN"/>
        </w:rPr>
        <w:t>；</w:t>
      </w:r>
      <w:r>
        <w:rPr>
          <w:rFonts w:hint="eastAsia" w:ascii="仿宋_GB2312" w:eastAsia="仿宋_GB2312"/>
          <w:sz w:val="32"/>
          <w:szCs w:val="32"/>
        </w:rPr>
        <w:t>完成预算</w:t>
      </w:r>
      <w:r>
        <w:rPr>
          <w:rFonts w:hint="eastAsia" w:ascii="仿宋_GB2312" w:eastAsia="仿宋_GB2312"/>
          <w:sz w:val="32"/>
          <w:szCs w:val="32"/>
          <w:lang w:val="en-US" w:eastAsia="zh-CN"/>
        </w:rPr>
        <w:t>100</w:t>
      </w:r>
      <w:r>
        <w:rPr>
          <w:rFonts w:hint="eastAsia" w:ascii="仿宋_GB2312" w:eastAsia="仿宋_GB2312"/>
          <w:sz w:val="32"/>
          <w:szCs w:val="32"/>
        </w:rPr>
        <w:t>%。</w:t>
      </w:r>
      <w:r>
        <w:rPr>
          <w:rFonts w:hint="eastAsia" w:ascii="仿宋_GB2312" w:eastAsia="仿宋_GB2312"/>
          <w:sz w:val="32"/>
          <w:szCs w:val="32"/>
        </w:rPr>
        <w:br w:type="textWrapping"/>
      </w:r>
      <w:r>
        <w:rPr>
          <w:rFonts w:hint="eastAsia" w:ascii="仿宋_GB2312" w:eastAsia="仿宋_GB2312"/>
          <w:sz w:val="32"/>
          <w:szCs w:val="32"/>
        </w:rPr>
        <w:t>　</w:t>
      </w:r>
      <w:r>
        <w:rPr>
          <w:rFonts w:hint="eastAsia" w:ascii="仿宋_GB2312" w:eastAsia="仿宋_GB2312"/>
          <w:b/>
          <w:sz w:val="32"/>
          <w:szCs w:val="32"/>
        </w:rPr>
        <w:t>　</w:t>
      </w:r>
      <w:r>
        <w:rPr>
          <w:rStyle w:val="6"/>
          <w:rFonts w:hint="eastAsia" w:ascii="仿宋_GB2312" w:eastAsia="仿宋_GB2312"/>
          <w:sz w:val="32"/>
          <w:szCs w:val="32"/>
          <w:lang w:val="en-US" w:eastAsia="zh-CN"/>
        </w:rPr>
        <w:t>2</w:t>
      </w:r>
      <w:r>
        <w:rPr>
          <w:rStyle w:val="6"/>
          <w:rFonts w:hint="eastAsia" w:ascii="仿宋_GB2312" w:eastAsia="仿宋_GB2312"/>
          <w:sz w:val="32"/>
          <w:szCs w:val="32"/>
        </w:rPr>
        <w:t>.医疗卫生与计划生育</w:t>
      </w:r>
      <w:r>
        <w:rPr>
          <w:rStyle w:val="6"/>
          <w:rFonts w:hint="eastAsia" w:ascii="仿宋_GB2312" w:eastAsia="仿宋_GB2312"/>
          <w:sz w:val="32"/>
          <w:szCs w:val="32"/>
          <w:lang w:eastAsia="zh-CN"/>
        </w:rPr>
        <w:t>医疗保障</w:t>
      </w:r>
      <w:r>
        <w:rPr>
          <w:rStyle w:val="6"/>
          <w:rFonts w:hint="eastAsia" w:ascii="仿宋_GB2312" w:eastAsia="仿宋_GB2312"/>
          <w:b w:val="0"/>
          <w:bCs w:val="0"/>
          <w:sz w:val="32"/>
          <w:szCs w:val="32"/>
          <w:lang w:eastAsia="zh-CN"/>
        </w:rPr>
        <w:t>（行政单位医疗、事业单位医疗、优抚对象医疗补助、城乡医疗救助）</w:t>
      </w:r>
      <w:r>
        <w:rPr>
          <w:rStyle w:val="6"/>
          <w:rFonts w:hint="eastAsia" w:ascii="仿宋_GB2312" w:eastAsia="仿宋_GB2312"/>
          <w:sz w:val="32"/>
          <w:szCs w:val="32"/>
        </w:rPr>
        <w:t>:</w:t>
      </w:r>
      <w:r>
        <w:rPr>
          <w:rFonts w:hint="eastAsia" w:ascii="仿宋_GB2312" w:eastAsia="仿宋_GB2312"/>
          <w:sz w:val="32"/>
          <w:szCs w:val="32"/>
        </w:rPr>
        <w:t>2016年决算数为</w:t>
      </w:r>
      <w:r>
        <w:rPr>
          <w:rFonts w:hint="eastAsia" w:ascii="仿宋_GB2312" w:eastAsia="仿宋_GB2312"/>
          <w:sz w:val="32"/>
          <w:szCs w:val="32"/>
          <w:lang w:val="en-US" w:eastAsia="zh-CN"/>
        </w:rPr>
        <w:t>225.34</w:t>
      </w:r>
      <w:r>
        <w:rPr>
          <w:rFonts w:hint="eastAsia" w:ascii="仿宋_GB2312" w:eastAsia="仿宋_GB2312"/>
          <w:sz w:val="32"/>
          <w:szCs w:val="32"/>
        </w:rPr>
        <w:t>万元，完成预算</w:t>
      </w:r>
      <w:r>
        <w:rPr>
          <w:rFonts w:hint="eastAsia" w:ascii="仿宋_GB2312" w:eastAsia="仿宋_GB2312"/>
          <w:sz w:val="32"/>
          <w:szCs w:val="32"/>
          <w:lang w:val="en-US" w:eastAsia="zh-CN"/>
        </w:rPr>
        <w:t>100</w:t>
      </w:r>
      <w:r>
        <w:rPr>
          <w:rFonts w:hint="eastAsia" w:ascii="仿宋_GB2312" w:eastAsia="仿宋_GB2312"/>
          <w:sz w:val="32"/>
          <w:szCs w:val="32"/>
        </w:rPr>
        <w:t>%。</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黑体" w:eastAsia="黑体"/>
          <w:sz w:val="32"/>
          <w:szCs w:val="32"/>
        </w:rPr>
      </w:pPr>
      <w:r>
        <w:rPr>
          <w:rFonts w:hint="eastAsia" w:ascii="黑体" w:eastAsia="黑体"/>
          <w:sz w:val="32"/>
          <w:szCs w:val="32"/>
        </w:rPr>
        <w:t>六、一般公共预算财政拨款基本支出决算情况</w:t>
      </w:r>
    </w:p>
    <w:p>
      <w:pPr>
        <w:keepNext w:val="0"/>
        <w:keepLines w:val="0"/>
        <w:pageBreakBefore w:val="0"/>
        <w:kinsoku/>
        <w:wordWrap/>
        <w:overflowPunct/>
        <w:topLinePunct w:val="0"/>
        <w:bidi w:val="0"/>
        <w:snapToGrid/>
        <w:spacing w:line="576" w:lineRule="exact"/>
        <w:ind w:left="0" w:leftChars="0" w:right="0" w:rightChars="0" w:firstLine="645"/>
        <w:textAlignment w:val="auto"/>
        <w:outlineLvl w:val="9"/>
        <w:rPr>
          <w:rFonts w:hint="eastAsia" w:ascii="仿宋_GB2312" w:eastAsia="仿宋_GB2312"/>
          <w:sz w:val="32"/>
          <w:szCs w:val="32"/>
        </w:rPr>
      </w:pPr>
      <w:r>
        <w:rPr>
          <w:rFonts w:hint="eastAsia" w:ascii="仿宋_GB2312" w:eastAsia="仿宋_GB2312"/>
          <w:sz w:val="32"/>
          <w:szCs w:val="32"/>
          <w:lang w:eastAsia="zh-CN"/>
        </w:rPr>
        <w:t>广元市民政局</w:t>
      </w:r>
      <w:r>
        <w:rPr>
          <w:rFonts w:hint="eastAsia" w:ascii="仿宋_GB2312" w:eastAsia="仿宋_GB2312"/>
          <w:sz w:val="32"/>
          <w:szCs w:val="32"/>
        </w:rPr>
        <w:t>2016年一般公共预算财政拨款基本支出</w:t>
      </w:r>
      <w:r>
        <w:rPr>
          <w:rFonts w:hint="eastAsia" w:ascii="仿宋_GB2312" w:eastAsia="仿宋_GB2312"/>
          <w:sz w:val="32"/>
          <w:szCs w:val="32"/>
          <w:lang w:val="en-US" w:eastAsia="zh-CN"/>
        </w:rPr>
        <w:t>5274.84</w:t>
      </w:r>
      <w:r>
        <w:rPr>
          <w:rFonts w:hint="eastAsia" w:ascii="仿宋_GB2312" w:eastAsia="仿宋_GB2312"/>
          <w:sz w:val="32"/>
          <w:szCs w:val="32"/>
        </w:rPr>
        <w:t>万元，其中：</w:t>
      </w:r>
    </w:p>
    <w:p>
      <w:pPr>
        <w:keepNext w:val="0"/>
        <w:keepLines w:val="0"/>
        <w:pageBreakBefore w:val="0"/>
        <w:kinsoku/>
        <w:wordWrap/>
        <w:overflowPunct/>
        <w:topLinePunct w:val="0"/>
        <w:bidi w:val="0"/>
        <w:snapToGrid/>
        <w:spacing w:line="576" w:lineRule="exact"/>
        <w:ind w:left="0" w:leftChars="0" w:right="0" w:rightChars="0" w:firstLine="645"/>
        <w:textAlignment w:val="auto"/>
        <w:outlineLvl w:val="9"/>
        <w:rPr>
          <w:rFonts w:hint="eastAsia" w:ascii="仿宋_GB2312" w:eastAsia="仿宋_GB2312"/>
          <w:sz w:val="32"/>
          <w:szCs w:val="32"/>
        </w:rPr>
      </w:pPr>
      <w:r>
        <w:rPr>
          <w:rFonts w:hint="eastAsia" w:ascii="仿宋_GB2312" w:eastAsia="仿宋_GB2312"/>
          <w:sz w:val="32"/>
          <w:szCs w:val="32"/>
        </w:rPr>
        <w:t>人员经费</w:t>
      </w:r>
      <w:r>
        <w:rPr>
          <w:rFonts w:hint="eastAsia" w:ascii="仿宋_GB2312" w:eastAsia="仿宋_GB2312"/>
          <w:sz w:val="32"/>
          <w:szCs w:val="32"/>
          <w:lang w:val="en-US" w:eastAsia="zh-CN"/>
        </w:rPr>
        <w:t>4398.65</w:t>
      </w:r>
      <w:r>
        <w:rPr>
          <w:rFonts w:hint="eastAsia" w:ascii="仿宋_GB2312" w:eastAsia="仿宋_GB2312"/>
          <w:sz w:val="32"/>
          <w:szCs w:val="32"/>
        </w:rPr>
        <w:t>万元，主要包括：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w:t>
      </w:r>
      <w:r>
        <w:rPr>
          <w:rFonts w:hint="eastAsia" w:ascii="仿宋_GB2312" w:eastAsia="仿宋_GB2312"/>
          <w:sz w:val="32"/>
          <w:szCs w:val="32"/>
        </w:rPr>
        <w:br w:type="textWrapping"/>
      </w:r>
      <w:r>
        <w:rPr>
          <w:rFonts w:hint="eastAsia" w:ascii="仿宋_GB2312" w:eastAsia="仿宋_GB2312"/>
          <w:sz w:val="32"/>
          <w:szCs w:val="32"/>
        </w:rPr>
        <w:t>　　公用经费</w:t>
      </w:r>
      <w:r>
        <w:rPr>
          <w:rFonts w:hint="eastAsia" w:ascii="仿宋_GB2312" w:eastAsia="仿宋_GB2312"/>
          <w:sz w:val="32"/>
          <w:szCs w:val="32"/>
          <w:lang w:val="en-US" w:eastAsia="zh-CN"/>
        </w:rPr>
        <w:t>876.19</w:t>
      </w:r>
      <w:r>
        <w:rPr>
          <w:rFonts w:hint="eastAsia" w:ascii="仿宋_GB2312" w:eastAsia="仿宋_GB2312"/>
          <w:sz w:val="32"/>
          <w:szCs w:val="32"/>
        </w:rPr>
        <w:t>万元，主要包括：办公费、印刷费、咨询费、手续费、水费、电费、邮电费、取暖费、物业管理费、差旅费、因公出国（境）费用、维修（护）费、租赁费、会议费、培训费、公务接待费、劳务费、委托业务费、工会经费、福利费、其他交通费、税金及附加费用、其他商品和服务支出。</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黑体" w:eastAsia="黑体"/>
          <w:sz w:val="32"/>
          <w:szCs w:val="32"/>
        </w:rPr>
      </w:pPr>
      <w:r>
        <w:rPr>
          <w:rFonts w:hint="eastAsia" w:ascii="黑体" w:eastAsia="黑体"/>
          <w:sz w:val="32"/>
          <w:szCs w:val="32"/>
        </w:rPr>
        <w:t>七、“三公”经费财政拨款支出决算情况</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楷体_GB2312" w:eastAsia="楷体_GB2312"/>
          <w:sz w:val="32"/>
          <w:szCs w:val="32"/>
        </w:rPr>
      </w:pPr>
      <w:r>
        <w:rPr>
          <w:rFonts w:hint="eastAsia" w:ascii="楷体_GB2312" w:eastAsia="楷体_GB2312"/>
          <w:sz w:val="32"/>
          <w:szCs w:val="32"/>
        </w:rPr>
        <w:t>（一）“三公”经费财政拨款支出决算总体情况说明</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仿宋_GB2312" w:eastAsia="仿宋_GB2312"/>
          <w:sz w:val="32"/>
          <w:szCs w:val="32"/>
        </w:rPr>
      </w:pPr>
      <w:r>
        <w:rPr>
          <w:rFonts w:hint="eastAsia" w:ascii="仿宋_GB2312" w:eastAsia="仿宋_GB2312"/>
          <w:sz w:val="32"/>
          <w:szCs w:val="32"/>
          <w:lang w:eastAsia="zh-CN"/>
        </w:rPr>
        <w:t>广元市民政局</w:t>
      </w:r>
      <w:r>
        <w:rPr>
          <w:rFonts w:hint="eastAsia" w:ascii="仿宋_GB2312" w:eastAsia="仿宋_GB2312"/>
          <w:sz w:val="32"/>
          <w:szCs w:val="32"/>
        </w:rPr>
        <w:t>2016年度“三公”经费财政拨款支出决算为</w:t>
      </w:r>
      <w:r>
        <w:rPr>
          <w:rFonts w:hint="eastAsia" w:ascii="仿宋_GB2312" w:eastAsia="仿宋_GB2312"/>
          <w:sz w:val="32"/>
          <w:szCs w:val="32"/>
          <w:lang w:val="en-US" w:eastAsia="zh-CN"/>
        </w:rPr>
        <w:t>114.91</w:t>
      </w:r>
      <w:r>
        <w:rPr>
          <w:rFonts w:hint="eastAsia" w:ascii="仿宋_GB2312" w:eastAsia="仿宋_GB2312"/>
          <w:sz w:val="32"/>
          <w:szCs w:val="32"/>
        </w:rPr>
        <w:t>万元，完成预算</w:t>
      </w:r>
      <w:r>
        <w:rPr>
          <w:rFonts w:hint="eastAsia" w:ascii="仿宋_GB2312" w:eastAsia="仿宋_GB2312"/>
          <w:sz w:val="32"/>
          <w:szCs w:val="32"/>
          <w:lang w:val="en-US" w:eastAsia="zh-CN"/>
        </w:rPr>
        <w:t>104.3</w:t>
      </w:r>
      <w:r>
        <w:rPr>
          <w:rFonts w:hint="eastAsia" w:ascii="仿宋_GB2312" w:eastAsia="仿宋_GB2312"/>
          <w:sz w:val="32"/>
          <w:szCs w:val="32"/>
        </w:rPr>
        <w:t>%，其中：因公出国（境）费支出</w:t>
      </w:r>
      <w:r>
        <w:rPr>
          <w:rFonts w:hint="eastAsia" w:ascii="仿宋_GB2312" w:eastAsia="仿宋_GB2312"/>
          <w:sz w:val="32"/>
          <w:szCs w:val="32"/>
          <w:lang w:eastAsia="zh-CN"/>
        </w:rPr>
        <w:t>无预算</w:t>
      </w:r>
      <w:r>
        <w:rPr>
          <w:rFonts w:hint="eastAsia" w:ascii="仿宋_GB2312" w:eastAsia="仿宋_GB2312"/>
          <w:sz w:val="32"/>
          <w:szCs w:val="32"/>
        </w:rPr>
        <w:t>决算</w:t>
      </w:r>
      <w:r>
        <w:rPr>
          <w:rFonts w:hint="eastAsia" w:ascii="仿宋_GB2312" w:eastAsia="仿宋_GB2312"/>
          <w:sz w:val="32"/>
          <w:szCs w:val="32"/>
          <w:lang w:eastAsia="zh-CN"/>
        </w:rPr>
        <w:t>支出</w:t>
      </w:r>
      <w:r>
        <w:rPr>
          <w:rFonts w:hint="eastAsia" w:ascii="仿宋_GB2312" w:eastAsia="仿宋_GB2312"/>
          <w:sz w:val="32"/>
          <w:szCs w:val="32"/>
        </w:rPr>
        <w:t>为</w:t>
      </w:r>
      <w:r>
        <w:rPr>
          <w:rFonts w:hint="eastAsia" w:ascii="仿宋_GB2312" w:eastAsia="仿宋_GB2312"/>
          <w:sz w:val="32"/>
          <w:szCs w:val="32"/>
          <w:lang w:val="en-US" w:eastAsia="zh-CN"/>
        </w:rPr>
        <w:t>0</w:t>
      </w:r>
      <w:r>
        <w:rPr>
          <w:rFonts w:hint="eastAsia" w:ascii="仿宋_GB2312" w:eastAsia="仿宋_GB2312"/>
          <w:sz w:val="32"/>
          <w:szCs w:val="32"/>
        </w:rPr>
        <w:t>万元</w:t>
      </w:r>
      <w:r>
        <w:rPr>
          <w:rFonts w:hint="eastAsia" w:ascii="仿宋_GB2312" w:eastAsia="仿宋_GB2312"/>
          <w:sz w:val="32"/>
          <w:szCs w:val="32"/>
          <w:lang w:eastAsia="zh-CN"/>
        </w:rPr>
        <w:t>；</w:t>
      </w:r>
      <w:r>
        <w:rPr>
          <w:rFonts w:hint="eastAsia" w:ascii="仿宋_GB2312" w:eastAsia="仿宋_GB2312"/>
          <w:sz w:val="32"/>
          <w:szCs w:val="32"/>
        </w:rPr>
        <w:t>公务用车购置及运行维护费支出决算为</w:t>
      </w:r>
      <w:r>
        <w:rPr>
          <w:rFonts w:hint="eastAsia" w:ascii="仿宋_GB2312" w:eastAsia="仿宋_GB2312"/>
          <w:sz w:val="32"/>
          <w:szCs w:val="32"/>
          <w:lang w:val="en-US" w:eastAsia="zh-CN"/>
        </w:rPr>
        <w:t>88.99</w:t>
      </w:r>
      <w:r>
        <w:rPr>
          <w:rFonts w:hint="eastAsia" w:ascii="仿宋_GB2312" w:eastAsia="仿宋_GB2312"/>
          <w:sz w:val="32"/>
          <w:szCs w:val="32"/>
        </w:rPr>
        <w:t>万元，完成预算</w:t>
      </w:r>
      <w:r>
        <w:rPr>
          <w:rFonts w:hint="eastAsia" w:ascii="仿宋_GB2312" w:eastAsia="仿宋_GB2312"/>
          <w:sz w:val="32"/>
          <w:szCs w:val="32"/>
          <w:lang w:val="en-US" w:eastAsia="zh-CN"/>
        </w:rPr>
        <w:t>104.2</w:t>
      </w:r>
      <w:r>
        <w:rPr>
          <w:rFonts w:hint="eastAsia" w:ascii="仿宋_GB2312" w:eastAsia="仿宋_GB2312"/>
          <w:sz w:val="32"/>
          <w:szCs w:val="32"/>
        </w:rPr>
        <w:t>%；公务接待费支出决算为</w:t>
      </w:r>
      <w:r>
        <w:rPr>
          <w:rFonts w:hint="eastAsia" w:ascii="仿宋_GB2312" w:eastAsia="仿宋_GB2312"/>
          <w:sz w:val="32"/>
          <w:szCs w:val="32"/>
          <w:lang w:val="en-US" w:eastAsia="zh-CN"/>
        </w:rPr>
        <w:t>25.92</w:t>
      </w:r>
      <w:r>
        <w:rPr>
          <w:rFonts w:hint="eastAsia" w:ascii="仿宋_GB2312" w:eastAsia="仿宋_GB2312"/>
          <w:sz w:val="32"/>
          <w:szCs w:val="32"/>
        </w:rPr>
        <w:t>万元，完成预算</w:t>
      </w:r>
      <w:r>
        <w:rPr>
          <w:rFonts w:hint="eastAsia" w:ascii="仿宋_GB2312" w:eastAsia="仿宋_GB2312"/>
          <w:sz w:val="32"/>
          <w:szCs w:val="32"/>
          <w:lang w:val="en-US" w:eastAsia="zh-CN"/>
        </w:rPr>
        <w:t>104.6</w:t>
      </w:r>
      <w:r>
        <w:rPr>
          <w:rFonts w:hint="eastAsia" w:ascii="仿宋_GB2312" w:eastAsia="仿宋_GB2312"/>
          <w:sz w:val="32"/>
          <w:szCs w:val="32"/>
        </w:rPr>
        <w:t>%。</w:t>
      </w:r>
      <w:r>
        <w:rPr>
          <w:rFonts w:hint="eastAsia" w:ascii="仿宋_GB2312" w:eastAsia="仿宋_GB2312"/>
          <w:sz w:val="32"/>
          <w:szCs w:val="32"/>
          <w:lang w:eastAsia="zh-CN"/>
        </w:rPr>
        <w:t>基本与</w:t>
      </w:r>
      <w:r>
        <w:rPr>
          <w:rFonts w:hint="eastAsia" w:ascii="仿宋_GB2312" w:eastAsia="仿宋_GB2312"/>
          <w:sz w:val="32"/>
          <w:szCs w:val="32"/>
        </w:rPr>
        <w:t>预算数持平。</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仿宋_GB2312" w:eastAsia="仿宋_GB2312"/>
          <w:sz w:val="32"/>
          <w:szCs w:val="32"/>
        </w:rPr>
      </w:pPr>
      <w:r>
        <w:rPr>
          <w:rFonts w:hint="eastAsia" w:ascii="仿宋_GB2312" w:eastAsia="仿宋_GB2312"/>
          <w:sz w:val="32"/>
          <w:szCs w:val="32"/>
        </w:rPr>
        <w:t>2016年度“三公”经费财政拨款支出决算数比2015年</w:t>
      </w:r>
      <w:r>
        <w:rPr>
          <w:rFonts w:hint="eastAsia" w:ascii="仿宋_GB2312" w:eastAsia="仿宋_GB2312"/>
          <w:sz w:val="32"/>
          <w:szCs w:val="32"/>
          <w:lang w:eastAsia="zh-CN"/>
        </w:rPr>
        <w:t>减少</w:t>
      </w:r>
      <w:r>
        <w:rPr>
          <w:rFonts w:hint="eastAsia" w:ascii="仿宋_GB2312" w:eastAsia="仿宋_GB2312"/>
          <w:sz w:val="32"/>
          <w:szCs w:val="32"/>
          <w:lang w:val="en-US" w:eastAsia="zh-CN"/>
        </w:rPr>
        <w:t>14.86</w:t>
      </w:r>
      <w:r>
        <w:rPr>
          <w:rFonts w:hint="eastAsia" w:ascii="仿宋_GB2312" w:eastAsia="仿宋_GB2312"/>
          <w:sz w:val="32"/>
          <w:szCs w:val="32"/>
        </w:rPr>
        <w:t>万元，</w:t>
      </w:r>
      <w:r>
        <w:rPr>
          <w:rFonts w:hint="eastAsia" w:ascii="仿宋_GB2312" w:eastAsia="仿宋_GB2312"/>
          <w:sz w:val="32"/>
          <w:szCs w:val="32"/>
          <w:lang w:eastAsia="zh-CN"/>
        </w:rPr>
        <w:t>下降</w:t>
      </w:r>
      <w:r>
        <w:rPr>
          <w:rFonts w:hint="eastAsia" w:ascii="仿宋_GB2312" w:eastAsia="仿宋_GB2312"/>
          <w:sz w:val="32"/>
          <w:szCs w:val="32"/>
          <w:lang w:val="en-US" w:eastAsia="zh-CN"/>
        </w:rPr>
        <w:t>11.4</w:t>
      </w:r>
      <w:r>
        <w:rPr>
          <w:rFonts w:hint="eastAsia" w:ascii="仿宋_GB2312" w:eastAsia="仿宋_GB2312"/>
          <w:sz w:val="32"/>
          <w:szCs w:val="32"/>
        </w:rPr>
        <w:t>%，其中：公务用车购置及运行维护费支出决算</w:t>
      </w:r>
      <w:r>
        <w:rPr>
          <w:rFonts w:hint="eastAsia" w:ascii="仿宋_GB2312" w:eastAsia="仿宋_GB2312"/>
          <w:sz w:val="32"/>
          <w:szCs w:val="32"/>
          <w:lang w:eastAsia="zh-CN"/>
        </w:rPr>
        <w:t>减少</w:t>
      </w:r>
      <w:r>
        <w:rPr>
          <w:rFonts w:hint="eastAsia" w:ascii="仿宋_GB2312" w:eastAsia="仿宋_GB2312"/>
          <w:sz w:val="32"/>
          <w:szCs w:val="32"/>
          <w:lang w:val="en-US" w:eastAsia="zh-CN"/>
        </w:rPr>
        <w:t>13.27</w:t>
      </w:r>
      <w:r>
        <w:rPr>
          <w:rFonts w:hint="eastAsia" w:ascii="仿宋_GB2312" w:eastAsia="仿宋_GB2312"/>
          <w:sz w:val="32"/>
          <w:szCs w:val="32"/>
        </w:rPr>
        <w:t>万元，</w:t>
      </w:r>
      <w:r>
        <w:rPr>
          <w:rFonts w:hint="eastAsia" w:ascii="仿宋_GB2312" w:eastAsia="仿宋_GB2312"/>
          <w:sz w:val="32"/>
          <w:szCs w:val="32"/>
          <w:lang w:eastAsia="zh-CN"/>
        </w:rPr>
        <w:t>下降</w:t>
      </w:r>
      <w:r>
        <w:rPr>
          <w:rFonts w:hint="eastAsia" w:ascii="仿宋_GB2312" w:eastAsia="仿宋_GB2312"/>
          <w:sz w:val="32"/>
          <w:szCs w:val="32"/>
          <w:lang w:val="en-US" w:eastAsia="zh-CN"/>
        </w:rPr>
        <w:t>12.9</w:t>
      </w:r>
      <w:r>
        <w:rPr>
          <w:rFonts w:hint="eastAsia" w:ascii="仿宋_GB2312" w:eastAsia="仿宋_GB2312"/>
          <w:sz w:val="32"/>
          <w:szCs w:val="32"/>
        </w:rPr>
        <w:t>%；公务接待费支出决算</w:t>
      </w:r>
      <w:r>
        <w:rPr>
          <w:rFonts w:hint="eastAsia" w:ascii="仿宋_GB2312" w:eastAsia="仿宋_GB2312"/>
          <w:sz w:val="32"/>
          <w:szCs w:val="32"/>
          <w:lang w:eastAsia="zh-CN"/>
        </w:rPr>
        <w:t>减少</w:t>
      </w:r>
      <w:r>
        <w:rPr>
          <w:rFonts w:hint="eastAsia" w:ascii="仿宋_GB2312" w:eastAsia="仿宋_GB2312"/>
          <w:sz w:val="32"/>
          <w:szCs w:val="32"/>
          <w:lang w:val="en-US" w:eastAsia="zh-CN"/>
        </w:rPr>
        <w:t>1.59</w:t>
      </w:r>
      <w:r>
        <w:rPr>
          <w:rFonts w:hint="eastAsia" w:ascii="仿宋_GB2312" w:eastAsia="仿宋_GB2312"/>
          <w:sz w:val="32"/>
          <w:szCs w:val="32"/>
        </w:rPr>
        <w:t>万元，</w:t>
      </w:r>
      <w:r>
        <w:rPr>
          <w:rFonts w:hint="eastAsia" w:ascii="仿宋_GB2312" w:eastAsia="仿宋_GB2312"/>
          <w:sz w:val="32"/>
          <w:szCs w:val="32"/>
          <w:lang w:eastAsia="zh-CN"/>
        </w:rPr>
        <w:t>下降</w:t>
      </w:r>
      <w:r>
        <w:rPr>
          <w:rFonts w:hint="eastAsia" w:ascii="仿宋_GB2312" w:eastAsia="仿宋_GB2312"/>
          <w:sz w:val="32"/>
          <w:szCs w:val="32"/>
          <w:lang w:val="en-US" w:eastAsia="zh-CN"/>
        </w:rPr>
        <w:t>5.7</w:t>
      </w:r>
      <w:r>
        <w:rPr>
          <w:rFonts w:hint="eastAsia" w:ascii="仿宋_GB2312" w:eastAsia="仿宋_GB2312"/>
          <w:sz w:val="32"/>
          <w:szCs w:val="32"/>
        </w:rPr>
        <w:t>%。增减变动的主要原因</w:t>
      </w:r>
      <w:r>
        <w:rPr>
          <w:rFonts w:hint="eastAsia" w:ascii="仿宋_GB2312" w:eastAsia="仿宋_GB2312"/>
          <w:sz w:val="32"/>
          <w:szCs w:val="32"/>
          <w:lang w:eastAsia="zh-CN"/>
        </w:rPr>
        <w:t>是</w:t>
      </w:r>
      <w:r>
        <w:rPr>
          <w:rFonts w:hint="eastAsia" w:ascii="仿宋_GB2312" w:eastAsia="仿宋_GB2312"/>
          <w:sz w:val="32"/>
          <w:szCs w:val="32"/>
        </w:rPr>
        <w:t>严格执行公务用车管理制度，控制公车使用范围。</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楷体_GB2312" w:eastAsia="楷体_GB2312"/>
          <w:sz w:val="32"/>
          <w:szCs w:val="32"/>
        </w:rPr>
      </w:pPr>
      <w:r>
        <w:rPr>
          <w:rFonts w:hint="eastAsia" w:ascii="楷体_GB2312" w:eastAsia="楷体_GB2312"/>
          <w:sz w:val="32"/>
          <w:szCs w:val="32"/>
        </w:rPr>
        <w:t>（二）“三公”经费财政拨款支出决算具体情况说明</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仿宋_GB2312" w:eastAsia="仿宋_GB2312"/>
          <w:sz w:val="32"/>
          <w:szCs w:val="32"/>
        </w:rPr>
      </w:pPr>
      <w:r>
        <w:rPr>
          <w:rFonts w:hint="eastAsia" w:ascii="仿宋_GB2312" w:eastAsia="仿宋_GB2312"/>
          <w:sz w:val="32"/>
          <w:szCs w:val="32"/>
        </w:rPr>
        <w:t>2016年度“三公”经费财政拨款支出决算中，公务用车购置及运行维护费支出决算</w:t>
      </w:r>
      <w:r>
        <w:rPr>
          <w:rFonts w:hint="eastAsia" w:ascii="仿宋_GB2312" w:eastAsia="仿宋_GB2312"/>
          <w:sz w:val="32"/>
          <w:szCs w:val="32"/>
          <w:lang w:val="en-US" w:eastAsia="zh-CN"/>
        </w:rPr>
        <w:t>88.99</w:t>
      </w:r>
      <w:r>
        <w:rPr>
          <w:rFonts w:hint="eastAsia" w:ascii="仿宋_GB2312" w:eastAsia="仿宋_GB2312"/>
          <w:sz w:val="32"/>
          <w:szCs w:val="32"/>
        </w:rPr>
        <w:t>万元，占</w:t>
      </w:r>
      <w:r>
        <w:rPr>
          <w:rFonts w:hint="eastAsia" w:ascii="仿宋_GB2312" w:eastAsia="仿宋_GB2312"/>
          <w:sz w:val="32"/>
          <w:szCs w:val="32"/>
          <w:lang w:val="en-US" w:eastAsia="zh-CN"/>
        </w:rPr>
        <w:t>0.68</w:t>
      </w:r>
      <w:r>
        <w:rPr>
          <w:rFonts w:hint="eastAsia" w:ascii="仿宋_GB2312" w:eastAsia="仿宋_GB2312"/>
          <w:sz w:val="32"/>
          <w:szCs w:val="32"/>
        </w:rPr>
        <w:t>%；公务接待费支出决算</w:t>
      </w:r>
      <w:r>
        <w:rPr>
          <w:rFonts w:hint="eastAsia" w:ascii="仿宋_GB2312" w:eastAsia="仿宋_GB2312"/>
          <w:sz w:val="32"/>
          <w:szCs w:val="32"/>
          <w:lang w:val="en-US" w:eastAsia="zh-CN"/>
        </w:rPr>
        <w:t>25.92</w:t>
      </w:r>
      <w:r>
        <w:rPr>
          <w:rFonts w:hint="eastAsia" w:ascii="仿宋_GB2312" w:eastAsia="仿宋_GB2312"/>
          <w:sz w:val="32"/>
          <w:szCs w:val="32"/>
        </w:rPr>
        <w:t>万元，占</w:t>
      </w:r>
      <w:r>
        <w:rPr>
          <w:rFonts w:hint="eastAsia" w:ascii="仿宋_GB2312" w:eastAsia="仿宋_GB2312"/>
          <w:sz w:val="32"/>
          <w:szCs w:val="32"/>
          <w:lang w:val="en-US" w:eastAsia="zh-CN"/>
        </w:rPr>
        <w:t>0.2</w:t>
      </w:r>
      <w:r>
        <w:rPr>
          <w:rFonts w:hint="eastAsia" w:ascii="仿宋_GB2312" w:eastAsia="仿宋_GB2312"/>
          <w:sz w:val="32"/>
          <w:szCs w:val="32"/>
        </w:rPr>
        <w:t>%。具体情况如下：</w:t>
      </w:r>
    </w:p>
    <w:p>
      <w:pPr>
        <w:keepNext w:val="0"/>
        <w:keepLines w:val="0"/>
        <w:pageBreakBefore w:val="0"/>
        <w:kinsoku/>
        <w:wordWrap/>
        <w:overflowPunct/>
        <w:topLinePunct w:val="0"/>
        <w:bidi w:val="0"/>
        <w:snapToGrid/>
        <w:spacing w:line="576" w:lineRule="exact"/>
        <w:ind w:left="0" w:leftChars="0" w:right="0" w:rightChars="0" w:firstLine="643" w:firstLineChars="200"/>
        <w:textAlignment w:val="auto"/>
        <w:outlineLvl w:val="9"/>
        <w:rPr>
          <w:rFonts w:hint="eastAsia" w:ascii="仿宋_GB2312" w:eastAsia="仿宋_GB2312"/>
          <w:b/>
          <w:sz w:val="32"/>
          <w:szCs w:val="32"/>
        </w:rPr>
      </w:pPr>
      <w:r>
        <w:rPr>
          <w:rFonts w:hint="eastAsia" w:ascii="仿宋_GB2312" w:eastAsia="仿宋_GB2312"/>
          <w:b/>
          <w:sz w:val="32"/>
          <w:szCs w:val="32"/>
          <w:lang w:val="en-US" w:eastAsia="zh-CN"/>
        </w:rPr>
        <w:t>1</w:t>
      </w:r>
      <w:r>
        <w:rPr>
          <w:rFonts w:hint="eastAsia" w:ascii="仿宋_GB2312" w:eastAsia="仿宋_GB2312"/>
          <w:b/>
          <w:sz w:val="32"/>
          <w:szCs w:val="32"/>
        </w:rPr>
        <w:t>.公务用车购置及运行维护费</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仿宋_GB2312" w:eastAsia="仿宋_GB2312"/>
          <w:sz w:val="32"/>
          <w:szCs w:val="32"/>
        </w:rPr>
      </w:pPr>
      <w:r>
        <w:rPr>
          <w:rFonts w:hint="eastAsia" w:ascii="仿宋_GB2312" w:eastAsia="仿宋_GB2312"/>
          <w:sz w:val="32"/>
          <w:szCs w:val="32"/>
        </w:rPr>
        <w:t>2016年公务用车购置及运行维护费</w:t>
      </w:r>
      <w:r>
        <w:rPr>
          <w:rFonts w:hint="eastAsia" w:ascii="仿宋_GB2312" w:eastAsia="仿宋_GB2312"/>
          <w:sz w:val="32"/>
          <w:szCs w:val="32"/>
          <w:lang w:val="en-US" w:eastAsia="zh-CN"/>
        </w:rPr>
        <w:t>88.99</w:t>
      </w:r>
      <w:r>
        <w:rPr>
          <w:rFonts w:hint="eastAsia" w:ascii="仿宋_GB2312" w:eastAsia="仿宋_GB2312"/>
          <w:sz w:val="32"/>
          <w:szCs w:val="32"/>
        </w:rPr>
        <w:t>万元,其中：</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仿宋_GB2312" w:eastAsia="仿宋_GB2312"/>
          <w:sz w:val="32"/>
          <w:szCs w:val="32"/>
        </w:rPr>
      </w:pPr>
      <w:r>
        <w:rPr>
          <w:rFonts w:hint="eastAsia" w:ascii="仿宋_GB2312" w:eastAsia="仿宋_GB2312"/>
          <w:sz w:val="32"/>
          <w:szCs w:val="32"/>
        </w:rPr>
        <w:t>购置</w:t>
      </w:r>
      <w:r>
        <w:rPr>
          <w:rFonts w:hint="eastAsia" w:ascii="仿宋_GB2312" w:eastAsia="仿宋_GB2312"/>
          <w:sz w:val="32"/>
          <w:szCs w:val="32"/>
          <w:lang w:eastAsia="zh-CN"/>
        </w:rPr>
        <w:t>流浪救助车辆</w:t>
      </w:r>
      <w:r>
        <w:rPr>
          <w:rFonts w:hint="eastAsia" w:ascii="仿宋_GB2312" w:eastAsia="仿宋_GB2312"/>
          <w:sz w:val="32"/>
          <w:szCs w:val="32"/>
          <w:lang w:val="en-US" w:eastAsia="zh-CN"/>
        </w:rPr>
        <w:t>1辆，</w:t>
      </w:r>
      <w:r>
        <w:rPr>
          <w:rFonts w:hint="eastAsia" w:ascii="仿宋_GB2312" w:eastAsia="仿宋_GB2312"/>
          <w:sz w:val="32"/>
          <w:szCs w:val="32"/>
        </w:rPr>
        <w:t>支出</w:t>
      </w:r>
      <w:r>
        <w:rPr>
          <w:rFonts w:hint="eastAsia" w:ascii="仿宋_GB2312" w:eastAsia="仿宋_GB2312"/>
          <w:sz w:val="32"/>
          <w:szCs w:val="32"/>
          <w:lang w:val="en-US" w:eastAsia="zh-CN"/>
        </w:rPr>
        <w:t>11万元</w:t>
      </w:r>
      <w:r>
        <w:rPr>
          <w:rFonts w:hint="eastAsia" w:ascii="仿宋_GB2312" w:eastAsia="仿宋_GB2312"/>
          <w:sz w:val="32"/>
          <w:szCs w:val="32"/>
          <w:lang w:eastAsia="zh-CN"/>
        </w:rPr>
        <w:t>，</w:t>
      </w:r>
      <w:r>
        <w:rPr>
          <w:rFonts w:hint="eastAsia" w:ascii="仿宋_GB2312" w:eastAsia="仿宋_GB2312"/>
          <w:sz w:val="32"/>
          <w:szCs w:val="32"/>
        </w:rPr>
        <w:t>截至2016年12月底，单位共有公务用车</w:t>
      </w:r>
      <w:r>
        <w:rPr>
          <w:rFonts w:hint="eastAsia" w:ascii="仿宋_GB2312" w:eastAsia="仿宋_GB2312"/>
          <w:sz w:val="32"/>
          <w:szCs w:val="32"/>
          <w:lang w:val="en-US" w:eastAsia="zh-CN"/>
        </w:rPr>
        <w:t>19</w:t>
      </w:r>
      <w:r>
        <w:rPr>
          <w:rFonts w:hint="eastAsia" w:ascii="仿宋_GB2312" w:eastAsia="仿宋_GB2312"/>
          <w:sz w:val="32"/>
          <w:szCs w:val="32"/>
        </w:rPr>
        <w:t>辆，其中：轿车</w:t>
      </w:r>
      <w:r>
        <w:rPr>
          <w:rFonts w:hint="eastAsia" w:ascii="仿宋_GB2312" w:eastAsia="仿宋_GB2312"/>
          <w:sz w:val="32"/>
          <w:szCs w:val="32"/>
          <w:lang w:val="en-US" w:eastAsia="zh-CN"/>
        </w:rPr>
        <w:t>10</w:t>
      </w:r>
      <w:r>
        <w:rPr>
          <w:rFonts w:hint="eastAsia" w:ascii="仿宋_GB2312" w:eastAsia="仿宋_GB2312"/>
          <w:sz w:val="32"/>
          <w:szCs w:val="32"/>
        </w:rPr>
        <w:t>辆、越野车</w:t>
      </w:r>
      <w:r>
        <w:rPr>
          <w:rFonts w:hint="eastAsia" w:ascii="仿宋_GB2312" w:eastAsia="仿宋_GB2312"/>
          <w:sz w:val="32"/>
          <w:szCs w:val="32"/>
          <w:lang w:val="en-US" w:eastAsia="zh-CN"/>
        </w:rPr>
        <w:t>1</w:t>
      </w:r>
      <w:r>
        <w:rPr>
          <w:rFonts w:hint="eastAsia" w:ascii="仿宋_GB2312" w:eastAsia="仿宋_GB2312"/>
          <w:sz w:val="32"/>
          <w:szCs w:val="32"/>
        </w:rPr>
        <w:t>辆、载客汽车</w:t>
      </w:r>
      <w:r>
        <w:rPr>
          <w:rFonts w:hint="eastAsia" w:ascii="仿宋_GB2312" w:eastAsia="仿宋_GB2312"/>
          <w:sz w:val="32"/>
          <w:szCs w:val="32"/>
          <w:lang w:val="en-US" w:eastAsia="zh-CN"/>
        </w:rPr>
        <w:t>4</w:t>
      </w:r>
      <w:r>
        <w:rPr>
          <w:rFonts w:hint="eastAsia" w:ascii="仿宋_GB2312" w:eastAsia="仿宋_GB2312"/>
          <w:sz w:val="32"/>
          <w:szCs w:val="32"/>
        </w:rPr>
        <w:t>辆</w:t>
      </w:r>
      <w:r>
        <w:rPr>
          <w:rFonts w:hint="eastAsia" w:ascii="仿宋_GB2312" w:eastAsia="仿宋_GB2312"/>
          <w:sz w:val="32"/>
          <w:szCs w:val="32"/>
          <w:lang w:eastAsia="zh-CN"/>
        </w:rPr>
        <w:t>、</w:t>
      </w:r>
      <w:r>
        <w:rPr>
          <w:rFonts w:hint="eastAsia" w:ascii="仿宋_GB2312" w:eastAsia="仿宋_GB2312"/>
          <w:sz w:val="32"/>
          <w:szCs w:val="32"/>
        </w:rPr>
        <w:t>其他车型</w:t>
      </w:r>
      <w:r>
        <w:rPr>
          <w:rFonts w:hint="eastAsia" w:ascii="仿宋_GB2312" w:eastAsia="仿宋_GB2312"/>
          <w:sz w:val="32"/>
          <w:szCs w:val="32"/>
          <w:lang w:val="en-US" w:eastAsia="zh-CN"/>
        </w:rPr>
        <w:t>4</w:t>
      </w:r>
      <w:r>
        <w:rPr>
          <w:rFonts w:hint="eastAsia" w:ascii="仿宋_GB2312" w:eastAsia="仿宋_GB2312"/>
          <w:sz w:val="32"/>
          <w:szCs w:val="32"/>
        </w:rPr>
        <w:t>辆（小型货车、面包车）。</w:t>
      </w:r>
    </w:p>
    <w:p>
      <w:pPr>
        <w:keepNext w:val="0"/>
        <w:keepLines w:val="0"/>
        <w:pageBreakBefore w:val="0"/>
        <w:widowControl/>
        <w:kinsoku/>
        <w:wordWrap/>
        <w:overflowPunct/>
        <w:topLinePunct w:val="0"/>
        <w:bidi w:val="0"/>
        <w:snapToGrid/>
        <w:spacing w:line="576" w:lineRule="exact"/>
        <w:ind w:left="0" w:leftChars="0" w:right="0" w:rightChars="0" w:firstLine="640" w:firstLineChars="200"/>
        <w:jc w:val="left"/>
        <w:textAlignment w:val="auto"/>
        <w:outlineLvl w:val="9"/>
        <w:rPr>
          <w:rFonts w:hint="eastAsia" w:ascii="仿宋_GB2312" w:eastAsia="仿宋_GB2312"/>
          <w:sz w:val="32"/>
          <w:szCs w:val="32"/>
        </w:rPr>
      </w:pPr>
      <w:r>
        <w:rPr>
          <w:rFonts w:hint="eastAsia" w:ascii="仿宋_GB2312" w:eastAsia="仿宋_GB2312"/>
          <w:sz w:val="32"/>
          <w:szCs w:val="32"/>
        </w:rPr>
        <w:t>公务用车运行维护费支出</w:t>
      </w:r>
      <w:r>
        <w:rPr>
          <w:rFonts w:hint="eastAsia" w:ascii="仿宋_GB2312" w:eastAsia="仿宋_GB2312"/>
          <w:sz w:val="32"/>
          <w:szCs w:val="32"/>
          <w:lang w:val="en-US" w:eastAsia="zh-CN"/>
        </w:rPr>
        <w:t>77.99</w:t>
      </w:r>
      <w:r>
        <w:rPr>
          <w:rFonts w:hint="eastAsia" w:ascii="仿宋_GB2312" w:eastAsia="仿宋_GB2312"/>
          <w:sz w:val="32"/>
          <w:szCs w:val="32"/>
        </w:rPr>
        <w:t>万元。主要用于</w:t>
      </w:r>
      <w:r>
        <w:rPr>
          <w:rFonts w:hint="eastAsia" w:ascii="仿宋_GB2312" w:eastAsia="仿宋_GB2312"/>
          <w:sz w:val="32"/>
          <w:szCs w:val="32"/>
          <w:lang w:eastAsia="zh-CN"/>
        </w:rPr>
        <w:t>民政系统</w:t>
      </w:r>
      <w:r>
        <w:rPr>
          <w:rFonts w:hint="eastAsia" w:ascii="仿宋_GB2312" w:eastAsia="仿宋_GB2312"/>
          <w:sz w:val="32"/>
          <w:szCs w:val="32"/>
        </w:rPr>
        <w:t>一般公务用车、查灾、救灾等所需的公务用车燃料费、</w:t>
      </w:r>
      <w:r>
        <w:rPr>
          <w:rFonts w:hint="eastAsia" w:ascii="仿宋_GB2312" w:eastAsia="仿宋_GB2312"/>
          <w:sz w:val="32"/>
          <w:szCs w:val="32"/>
          <w:lang w:eastAsia="zh-CN"/>
        </w:rPr>
        <w:t>租车费、</w:t>
      </w:r>
      <w:r>
        <w:rPr>
          <w:rFonts w:hint="eastAsia" w:ascii="仿宋_GB2312" w:eastAsia="仿宋_GB2312"/>
          <w:sz w:val="32"/>
          <w:szCs w:val="32"/>
        </w:rPr>
        <w:t>维修费、过路过桥费、保险费支出。</w:t>
      </w:r>
    </w:p>
    <w:p>
      <w:pPr>
        <w:keepNext w:val="0"/>
        <w:keepLines w:val="0"/>
        <w:pageBreakBefore w:val="0"/>
        <w:widowControl/>
        <w:kinsoku/>
        <w:wordWrap/>
        <w:overflowPunct/>
        <w:topLinePunct w:val="0"/>
        <w:bidi w:val="0"/>
        <w:snapToGrid/>
        <w:spacing w:line="576" w:lineRule="exact"/>
        <w:ind w:left="0" w:leftChars="0" w:right="0" w:rightChars="0" w:firstLine="643" w:firstLineChars="200"/>
        <w:jc w:val="left"/>
        <w:textAlignment w:val="auto"/>
        <w:outlineLvl w:val="9"/>
        <w:rPr>
          <w:rFonts w:hint="eastAsia" w:ascii="仿宋_GB2312" w:eastAsia="仿宋_GB2312"/>
          <w:b/>
          <w:sz w:val="32"/>
          <w:szCs w:val="32"/>
        </w:rPr>
      </w:pPr>
      <w:r>
        <w:rPr>
          <w:rFonts w:hint="eastAsia" w:ascii="仿宋_GB2312" w:eastAsia="仿宋_GB2312"/>
          <w:b/>
          <w:sz w:val="32"/>
          <w:szCs w:val="32"/>
        </w:rPr>
        <w:t>3.公务接待费</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ascii="仿宋_GB2312" w:eastAsia="仿宋_GB2312"/>
          <w:sz w:val="32"/>
          <w:szCs w:val="32"/>
        </w:rPr>
      </w:pPr>
      <w:r>
        <w:rPr>
          <w:rFonts w:hint="eastAsia" w:ascii="仿宋_GB2312" w:eastAsia="仿宋_GB2312"/>
          <w:sz w:val="32"/>
          <w:szCs w:val="32"/>
        </w:rPr>
        <w:t>2016年公务接待费</w:t>
      </w:r>
      <w:r>
        <w:rPr>
          <w:rFonts w:hint="eastAsia" w:ascii="仿宋_GB2312" w:eastAsia="仿宋_GB2312"/>
          <w:sz w:val="32"/>
          <w:szCs w:val="32"/>
          <w:lang w:val="en-US" w:eastAsia="zh-CN"/>
        </w:rPr>
        <w:t>25.92</w:t>
      </w:r>
      <w:r>
        <w:rPr>
          <w:rFonts w:hint="eastAsia" w:ascii="仿宋_GB2312" w:eastAsia="仿宋_GB2312"/>
          <w:sz w:val="32"/>
          <w:szCs w:val="32"/>
        </w:rPr>
        <w:t>万元。主要用于执行公务、开展业务活动开支的交通费、住宿费、用餐费等。国内公务接待</w:t>
      </w:r>
      <w:r>
        <w:rPr>
          <w:rFonts w:hint="eastAsia" w:ascii="仿宋_GB2312" w:eastAsia="仿宋_GB2312"/>
          <w:sz w:val="32"/>
          <w:szCs w:val="32"/>
          <w:lang w:val="en-US" w:eastAsia="zh-CN"/>
        </w:rPr>
        <w:t>513</w:t>
      </w:r>
      <w:r>
        <w:rPr>
          <w:rFonts w:hint="eastAsia" w:ascii="仿宋_GB2312" w:eastAsia="仿宋_GB2312"/>
          <w:sz w:val="32"/>
          <w:szCs w:val="32"/>
        </w:rPr>
        <w:t>批次，</w:t>
      </w:r>
      <w:r>
        <w:rPr>
          <w:rFonts w:hint="eastAsia" w:ascii="仿宋_GB2312" w:eastAsia="仿宋_GB2312"/>
          <w:sz w:val="32"/>
          <w:szCs w:val="32"/>
          <w:lang w:val="en-US" w:eastAsia="zh-CN"/>
        </w:rPr>
        <w:t>3136</w:t>
      </w:r>
      <w:r>
        <w:rPr>
          <w:rFonts w:hint="eastAsia" w:ascii="仿宋_GB2312" w:eastAsia="仿宋_GB2312"/>
          <w:sz w:val="32"/>
          <w:szCs w:val="32"/>
        </w:rPr>
        <w:t>人，共计支出</w:t>
      </w:r>
      <w:r>
        <w:rPr>
          <w:rFonts w:hint="eastAsia" w:ascii="仿宋_GB2312" w:eastAsia="仿宋_GB2312"/>
          <w:sz w:val="32"/>
          <w:szCs w:val="32"/>
          <w:lang w:val="en-US" w:eastAsia="zh-CN"/>
        </w:rPr>
        <w:t>25.92</w:t>
      </w:r>
      <w:r>
        <w:rPr>
          <w:rFonts w:hint="eastAsia" w:ascii="仿宋_GB2312" w:eastAsia="仿宋_GB2312"/>
          <w:sz w:val="32"/>
          <w:szCs w:val="32"/>
        </w:rPr>
        <w:t>万元，具体内容包括：一是开展项目活动接待</w:t>
      </w:r>
      <w:r>
        <w:rPr>
          <w:rFonts w:hint="eastAsia" w:ascii="仿宋_GB2312" w:eastAsia="仿宋_GB2312"/>
          <w:sz w:val="32"/>
          <w:szCs w:val="32"/>
          <w:lang w:val="en-US" w:eastAsia="zh-CN"/>
        </w:rPr>
        <w:t>7.6</w:t>
      </w:r>
      <w:r>
        <w:rPr>
          <w:rFonts w:hint="eastAsia" w:ascii="仿宋_GB2312" w:eastAsia="仿宋_GB2312"/>
          <w:sz w:val="32"/>
          <w:szCs w:val="32"/>
        </w:rPr>
        <w:t>万元；二是省市县工作接待费7</w:t>
      </w:r>
      <w:r>
        <w:rPr>
          <w:rFonts w:hint="eastAsia" w:ascii="仿宋_GB2312" w:eastAsia="仿宋_GB2312"/>
          <w:sz w:val="32"/>
          <w:szCs w:val="32"/>
          <w:lang w:val="en-US" w:eastAsia="zh-CN"/>
        </w:rPr>
        <w:t>.5</w:t>
      </w:r>
      <w:r>
        <w:rPr>
          <w:rFonts w:hint="eastAsia" w:ascii="仿宋_GB2312" w:eastAsia="仿宋_GB2312"/>
          <w:sz w:val="32"/>
          <w:szCs w:val="32"/>
        </w:rPr>
        <w:t>万元；三是其他需要开支的接待费</w:t>
      </w:r>
      <w:r>
        <w:rPr>
          <w:rFonts w:hint="eastAsia" w:ascii="仿宋_GB2312" w:eastAsia="仿宋_GB2312"/>
          <w:sz w:val="32"/>
          <w:szCs w:val="32"/>
          <w:lang w:val="en-US" w:eastAsia="zh-CN"/>
        </w:rPr>
        <w:t>10.82</w:t>
      </w:r>
      <w:r>
        <w:rPr>
          <w:rFonts w:hint="eastAsia" w:ascii="仿宋_GB2312" w:eastAsia="仿宋_GB2312"/>
          <w:sz w:val="32"/>
          <w:szCs w:val="32"/>
        </w:rPr>
        <w:t>万元。主要用于社区建设、捐赠、养老产业园项目、烈士家属接待及有关单位</w:t>
      </w:r>
      <w:r>
        <w:rPr>
          <w:rFonts w:ascii="仿宋_GB2312" w:eastAsia="仿宋_GB2312"/>
          <w:sz w:val="32"/>
          <w:szCs w:val="32"/>
        </w:rPr>
        <w:t>来</w:t>
      </w:r>
      <w:r>
        <w:rPr>
          <w:rFonts w:hint="eastAsia" w:ascii="仿宋_GB2312" w:eastAsia="仿宋_GB2312"/>
          <w:sz w:val="32"/>
          <w:szCs w:val="32"/>
        </w:rPr>
        <w:t>广</w:t>
      </w:r>
      <w:r>
        <w:rPr>
          <w:rFonts w:ascii="仿宋_GB2312" w:eastAsia="仿宋_GB2312"/>
          <w:sz w:val="32"/>
          <w:szCs w:val="32"/>
        </w:rPr>
        <w:t>调研、指导</w:t>
      </w:r>
      <w:r>
        <w:rPr>
          <w:rFonts w:hint="eastAsia" w:ascii="仿宋_GB2312" w:eastAsia="仿宋_GB2312"/>
          <w:sz w:val="32"/>
          <w:szCs w:val="32"/>
        </w:rPr>
        <w:t>、督查督办、学习</w:t>
      </w:r>
      <w:r>
        <w:rPr>
          <w:rFonts w:ascii="仿宋_GB2312" w:eastAsia="仿宋_GB2312"/>
          <w:sz w:val="32"/>
          <w:szCs w:val="32"/>
        </w:rPr>
        <w:t>交流</w:t>
      </w:r>
      <w:r>
        <w:rPr>
          <w:rFonts w:hint="eastAsia" w:ascii="仿宋_GB2312" w:eastAsia="仿宋_GB2312"/>
          <w:sz w:val="32"/>
          <w:szCs w:val="32"/>
        </w:rPr>
        <w:t>所发生的接待支出。</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黑体" w:eastAsia="黑体"/>
          <w:sz w:val="32"/>
          <w:szCs w:val="32"/>
        </w:rPr>
      </w:pPr>
      <w:r>
        <w:rPr>
          <w:rFonts w:hint="eastAsia" w:ascii="黑体" w:eastAsia="黑体"/>
          <w:sz w:val="32"/>
          <w:szCs w:val="32"/>
        </w:rPr>
        <w:t>八、政府性基金预算财政拨款支出决算情况</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仿宋_GB2312" w:eastAsia="仿宋_GB2312"/>
          <w:sz w:val="32"/>
          <w:szCs w:val="32"/>
        </w:rPr>
      </w:pPr>
      <w:r>
        <w:rPr>
          <w:rFonts w:hint="eastAsia" w:ascii="仿宋_GB2312" w:eastAsia="仿宋_GB2312"/>
          <w:sz w:val="32"/>
          <w:szCs w:val="32"/>
          <w:lang w:eastAsia="zh-CN"/>
        </w:rPr>
        <w:t>广元市民政局</w:t>
      </w:r>
      <w:r>
        <w:rPr>
          <w:rFonts w:hint="eastAsia" w:ascii="仿宋_GB2312" w:eastAsia="仿宋_GB2312"/>
          <w:sz w:val="32"/>
          <w:szCs w:val="32"/>
        </w:rPr>
        <w:t>2016年使用政府性基金预算财政拨款支出</w:t>
      </w:r>
      <w:r>
        <w:rPr>
          <w:rFonts w:hint="eastAsia" w:ascii="仿宋_GB2312" w:eastAsia="仿宋_GB2312"/>
          <w:sz w:val="32"/>
          <w:szCs w:val="32"/>
          <w:lang w:val="en-US" w:eastAsia="zh-CN"/>
        </w:rPr>
        <w:t>307.21</w:t>
      </w:r>
      <w:r>
        <w:rPr>
          <w:rFonts w:hint="eastAsia" w:ascii="仿宋_GB2312" w:eastAsia="仿宋_GB2312"/>
          <w:sz w:val="32"/>
          <w:szCs w:val="32"/>
        </w:rPr>
        <w:t>万元。</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黑体" w:eastAsia="黑体"/>
          <w:sz w:val="32"/>
          <w:szCs w:val="32"/>
        </w:rPr>
      </w:pPr>
      <w:r>
        <w:rPr>
          <w:rFonts w:hint="eastAsia" w:ascii="黑体" w:eastAsia="黑体"/>
          <w:sz w:val="32"/>
          <w:szCs w:val="32"/>
        </w:rPr>
        <w:t>九、其他重要事项的情况说明</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楷体_GB2312" w:eastAsia="楷体_GB2312"/>
          <w:sz w:val="32"/>
          <w:szCs w:val="32"/>
        </w:rPr>
      </w:pPr>
      <w:r>
        <w:rPr>
          <w:rFonts w:hint="eastAsia" w:ascii="楷体_GB2312" w:eastAsia="楷体_GB2312"/>
          <w:sz w:val="32"/>
          <w:szCs w:val="32"/>
        </w:rPr>
        <w:t>（一）机关运行经费支出情况</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2016年度，</w:t>
      </w:r>
      <w:r>
        <w:rPr>
          <w:rFonts w:hint="eastAsia" w:ascii="仿宋_GB2312" w:eastAsia="仿宋_GB2312"/>
          <w:sz w:val="32"/>
          <w:szCs w:val="32"/>
          <w:lang w:eastAsia="zh-CN"/>
        </w:rPr>
        <w:t>市民政局</w:t>
      </w:r>
      <w:r>
        <w:rPr>
          <w:rFonts w:hint="eastAsia" w:ascii="仿宋_GB2312" w:eastAsia="仿宋_GB2312"/>
          <w:sz w:val="32"/>
          <w:szCs w:val="32"/>
        </w:rPr>
        <w:t>机关运行经费支出</w:t>
      </w:r>
      <w:r>
        <w:rPr>
          <w:rFonts w:hint="eastAsia" w:ascii="仿宋_GB2312" w:eastAsia="仿宋_GB2312"/>
          <w:sz w:val="32"/>
          <w:szCs w:val="32"/>
          <w:lang w:val="en-US" w:eastAsia="zh-CN"/>
        </w:rPr>
        <w:t>611.1</w:t>
      </w:r>
      <w:r>
        <w:rPr>
          <w:rFonts w:hint="eastAsia" w:ascii="仿宋_GB2312" w:eastAsia="仿宋_GB2312"/>
          <w:sz w:val="32"/>
          <w:szCs w:val="32"/>
        </w:rPr>
        <w:t>万元，比2015年增加</w:t>
      </w:r>
      <w:r>
        <w:rPr>
          <w:rFonts w:hint="eastAsia" w:ascii="仿宋_GB2312" w:eastAsia="仿宋_GB2312"/>
          <w:sz w:val="32"/>
          <w:szCs w:val="32"/>
          <w:lang w:val="en-US" w:eastAsia="zh-CN"/>
        </w:rPr>
        <w:t>391.09</w:t>
      </w:r>
      <w:r>
        <w:rPr>
          <w:rFonts w:hint="eastAsia" w:ascii="仿宋_GB2312" w:eastAsia="仿宋_GB2312"/>
          <w:sz w:val="32"/>
          <w:szCs w:val="32"/>
        </w:rPr>
        <w:t>万元，增长</w:t>
      </w:r>
      <w:r>
        <w:rPr>
          <w:rFonts w:hint="eastAsia" w:ascii="仿宋_GB2312" w:eastAsia="仿宋_GB2312"/>
          <w:sz w:val="32"/>
          <w:szCs w:val="32"/>
          <w:lang w:val="en-US" w:eastAsia="zh-CN"/>
        </w:rPr>
        <w:t>177.76</w:t>
      </w:r>
      <w:r>
        <w:rPr>
          <w:rFonts w:hint="eastAsia" w:ascii="仿宋_GB2312" w:eastAsia="仿宋_GB2312"/>
          <w:sz w:val="32"/>
          <w:szCs w:val="32"/>
        </w:rPr>
        <w:t>%</w:t>
      </w:r>
      <w:r>
        <w:rPr>
          <w:rFonts w:hint="eastAsia" w:ascii="仿宋_GB2312" w:eastAsia="仿宋_GB2312"/>
          <w:sz w:val="32"/>
          <w:szCs w:val="32"/>
          <w:lang w:eastAsia="zh-CN"/>
        </w:rPr>
        <w:t>。增长的主要原因是职工工资、保险、目标奖及日常公用支出的增加</w:t>
      </w:r>
      <w:r>
        <w:rPr>
          <w:rFonts w:hint="eastAsia" w:ascii="仿宋_GB2312" w:eastAsia="仿宋_GB2312"/>
          <w:sz w:val="32"/>
          <w:szCs w:val="32"/>
        </w:rPr>
        <w:t>。</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楷体_GB2312" w:eastAsia="楷体_GB2312"/>
          <w:sz w:val="32"/>
          <w:szCs w:val="32"/>
        </w:rPr>
      </w:pPr>
      <w:r>
        <w:rPr>
          <w:rFonts w:hint="eastAsia" w:ascii="楷体_GB2312" w:eastAsia="楷体_GB2312"/>
          <w:sz w:val="32"/>
          <w:szCs w:val="32"/>
        </w:rPr>
        <w:t>（二）政府采购支出情况</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2016年度，</w:t>
      </w:r>
      <w:r>
        <w:rPr>
          <w:rFonts w:hint="eastAsia" w:ascii="仿宋_GB2312" w:eastAsia="仿宋_GB2312"/>
          <w:sz w:val="32"/>
          <w:szCs w:val="32"/>
          <w:lang w:eastAsia="zh-CN"/>
        </w:rPr>
        <w:t>市民政局</w:t>
      </w:r>
      <w:r>
        <w:rPr>
          <w:rFonts w:hint="eastAsia" w:ascii="仿宋_GB2312" w:eastAsia="仿宋_GB2312"/>
          <w:sz w:val="32"/>
          <w:szCs w:val="32"/>
        </w:rPr>
        <w:t>政府采购支出总额</w:t>
      </w:r>
      <w:r>
        <w:rPr>
          <w:rFonts w:hint="eastAsia" w:ascii="仿宋_GB2312" w:eastAsia="仿宋_GB2312"/>
          <w:sz w:val="32"/>
          <w:szCs w:val="32"/>
          <w:lang w:val="en-US" w:eastAsia="zh-CN"/>
        </w:rPr>
        <w:t>648.8</w:t>
      </w:r>
      <w:r>
        <w:rPr>
          <w:rFonts w:hint="eastAsia" w:ascii="仿宋_GB2312" w:eastAsia="仿宋_GB2312"/>
          <w:sz w:val="32"/>
          <w:szCs w:val="32"/>
        </w:rPr>
        <w:t>万元，其中：政府采购货物支出</w:t>
      </w:r>
      <w:r>
        <w:rPr>
          <w:rFonts w:hint="eastAsia" w:ascii="仿宋_GB2312" w:eastAsia="仿宋_GB2312"/>
          <w:sz w:val="32"/>
          <w:szCs w:val="32"/>
          <w:lang w:val="en-US" w:eastAsia="zh-CN"/>
        </w:rPr>
        <w:t>127.3</w:t>
      </w:r>
      <w:r>
        <w:rPr>
          <w:rFonts w:hint="eastAsia" w:ascii="仿宋_GB2312" w:eastAsia="仿宋_GB2312"/>
          <w:sz w:val="32"/>
          <w:szCs w:val="32"/>
        </w:rPr>
        <w:t>万元、政府采购工程支出</w:t>
      </w:r>
      <w:r>
        <w:rPr>
          <w:rFonts w:hint="eastAsia" w:ascii="仿宋_GB2312" w:eastAsia="仿宋_GB2312"/>
          <w:sz w:val="32"/>
          <w:szCs w:val="32"/>
          <w:lang w:val="en-US" w:eastAsia="zh-CN"/>
        </w:rPr>
        <w:t>424.87</w:t>
      </w:r>
      <w:r>
        <w:rPr>
          <w:rFonts w:hint="eastAsia" w:ascii="仿宋_GB2312" w:eastAsia="仿宋_GB2312"/>
          <w:sz w:val="32"/>
          <w:szCs w:val="32"/>
        </w:rPr>
        <w:t>万元、政府采购服务支出</w:t>
      </w:r>
      <w:r>
        <w:rPr>
          <w:rFonts w:hint="eastAsia" w:ascii="仿宋_GB2312" w:eastAsia="仿宋_GB2312"/>
          <w:sz w:val="32"/>
          <w:szCs w:val="32"/>
          <w:lang w:val="en-US" w:eastAsia="zh-CN"/>
        </w:rPr>
        <w:t>96.66</w:t>
      </w:r>
      <w:r>
        <w:rPr>
          <w:rFonts w:hint="eastAsia" w:ascii="仿宋_GB2312" w:eastAsia="仿宋_GB2312"/>
          <w:sz w:val="32"/>
          <w:szCs w:val="32"/>
        </w:rPr>
        <w:t>万元。政府采购货物主要</w:t>
      </w:r>
      <w:r>
        <w:rPr>
          <w:rFonts w:hint="eastAsia" w:ascii="仿宋_GB2312" w:eastAsia="仿宋_GB2312"/>
          <w:sz w:val="32"/>
          <w:szCs w:val="32"/>
          <w:lang w:eastAsia="zh-CN"/>
        </w:rPr>
        <w:t>是救灾储备物资的采购、办公电脑、打印机等日常办公用品的采购；</w:t>
      </w:r>
      <w:r>
        <w:rPr>
          <w:rFonts w:hint="eastAsia" w:ascii="仿宋_GB2312" w:eastAsia="仿宋_GB2312"/>
          <w:sz w:val="32"/>
          <w:szCs w:val="32"/>
        </w:rPr>
        <w:t>政府采购工程</w:t>
      </w:r>
      <w:r>
        <w:rPr>
          <w:rFonts w:hint="eastAsia" w:ascii="仿宋_GB2312" w:eastAsia="仿宋_GB2312"/>
          <w:sz w:val="32"/>
          <w:szCs w:val="32"/>
          <w:lang w:eastAsia="zh-CN"/>
        </w:rPr>
        <w:t>主要是新建接待部队餐厅建设项目、救助站电梯井项目；</w:t>
      </w:r>
      <w:r>
        <w:rPr>
          <w:rFonts w:hint="eastAsia" w:ascii="仿宋_GB2312" w:eastAsia="仿宋_GB2312"/>
          <w:sz w:val="32"/>
          <w:szCs w:val="32"/>
        </w:rPr>
        <w:t>政府采购服务</w:t>
      </w:r>
      <w:r>
        <w:rPr>
          <w:rFonts w:hint="eastAsia" w:ascii="仿宋_GB2312" w:eastAsia="仿宋_GB2312"/>
          <w:sz w:val="32"/>
          <w:szCs w:val="32"/>
          <w:lang w:eastAsia="zh-CN"/>
        </w:rPr>
        <w:t>主要是广元市居民家庭经济状况核对信息平台项目。</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楷体_GB2312" w:eastAsia="楷体_GB2312"/>
          <w:sz w:val="32"/>
          <w:szCs w:val="32"/>
        </w:rPr>
      </w:pPr>
      <w:r>
        <w:rPr>
          <w:rFonts w:hint="eastAsia" w:ascii="楷体_GB2312" w:eastAsia="楷体_GB2312"/>
          <w:sz w:val="32"/>
          <w:szCs w:val="32"/>
        </w:rPr>
        <w:t>（三）国有资产占有使用情况</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截至2016年12月31日，</w:t>
      </w:r>
      <w:r>
        <w:rPr>
          <w:rFonts w:hint="eastAsia" w:ascii="仿宋_GB2312" w:eastAsia="仿宋_GB2312"/>
          <w:sz w:val="32"/>
          <w:szCs w:val="32"/>
          <w:lang w:eastAsia="zh-CN"/>
        </w:rPr>
        <w:t>市民政局</w:t>
      </w:r>
      <w:r>
        <w:rPr>
          <w:rFonts w:hint="eastAsia" w:ascii="仿宋_GB2312" w:eastAsia="仿宋_GB2312"/>
          <w:sz w:val="32"/>
          <w:szCs w:val="32"/>
        </w:rPr>
        <w:t>公有车辆</w:t>
      </w:r>
      <w:r>
        <w:rPr>
          <w:rFonts w:hint="eastAsia" w:ascii="仿宋_GB2312" w:eastAsia="仿宋_GB2312"/>
          <w:sz w:val="32"/>
          <w:szCs w:val="32"/>
          <w:lang w:val="en-US" w:eastAsia="zh-CN"/>
        </w:rPr>
        <w:t>19</w:t>
      </w:r>
      <w:r>
        <w:rPr>
          <w:rFonts w:hint="eastAsia" w:ascii="仿宋_GB2312" w:eastAsia="仿宋_GB2312"/>
          <w:sz w:val="32"/>
          <w:szCs w:val="32"/>
        </w:rPr>
        <w:t>辆，其中：一般公务用车</w:t>
      </w:r>
      <w:r>
        <w:rPr>
          <w:rFonts w:hint="eastAsia" w:ascii="仿宋_GB2312" w:eastAsia="仿宋_GB2312"/>
          <w:sz w:val="32"/>
          <w:szCs w:val="32"/>
          <w:lang w:val="en-US" w:eastAsia="zh-CN"/>
        </w:rPr>
        <w:t>19</w:t>
      </w:r>
      <w:r>
        <w:rPr>
          <w:rFonts w:hint="eastAsia" w:ascii="仿宋_GB2312" w:eastAsia="仿宋_GB2312"/>
          <w:sz w:val="32"/>
          <w:szCs w:val="32"/>
        </w:rPr>
        <w:t>辆；</w:t>
      </w:r>
      <w:r>
        <w:rPr>
          <w:rFonts w:hint="eastAsia" w:ascii="仿宋_GB2312" w:eastAsia="仿宋_GB2312"/>
          <w:sz w:val="32"/>
          <w:szCs w:val="32"/>
          <w:lang w:eastAsia="zh-CN"/>
        </w:rPr>
        <w:t>无</w:t>
      </w:r>
      <w:r>
        <w:rPr>
          <w:rFonts w:hint="eastAsia" w:ascii="仿宋_GB2312" w:eastAsia="仿宋_GB2312"/>
          <w:sz w:val="32"/>
          <w:szCs w:val="32"/>
        </w:rPr>
        <w:t>单价50万元以上通用设备</w:t>
      </w:r>
      <w:r>
        <w:rPr>
          <w:rFonts w:hint="eastAsia" w:ascii="仿宋_GB2312" w:eastAsia="仿宋_GB2312"/>
          <w:sz w:val="32"/>
          <w:szCs w:val="32"/>
          <w:lang w:eastAsia="zh-CN"/>
        </w:rPr>
        <w:t>及</w:t>
      </w:r>
      <w:r>
        <w:rPr>
          <w:rFonts w:hint="eastAsia" w:ascii="仿宋_GB2312" w:eastAsia="仿宋_GB2312"/>
          <w:sz w:val="32"/>
          <w:szCs w:val="32"/>
        </w:rPr>
        <w:t>100万元以上专用设备。</w:t>
      </w:r>
    </w:p>
    <w:p>
      <w:pPr>
        <w:keepNext w:val="0"/>
        <w:keepLines w:val="0"/>
        <w:pageBreakBefore w:val="0"/>
        <w:kinsoku/>
        <w:wordWrap/>
        <w:overflowPunct/>
        <w:topLinePunct w:val="0"/>
        <w:autoSpaceDE w:val="0"/>
        <w:autoSpaceDN w:val="0"/>
        <w:bidi w:val="0"/>
        <w:adjustRightInd w:val="0"/>
        <w:snapToGrid/>
        <w:spacing w:line="576" w:lineRule="exact"/>
        <w:ind w:left="0" w:leftChars="0" w:right="0" w:rightChars="0" w:firstLine="640" w:firstLineChars="200"/>
        <w:textAlignment w:val="auto"/>
        <w:outlineLvl w:val="9"/>
        <w:rPr>
          <w:rFonts w:hint="eastAsia" w:ascii="楷体_GB2312" w:eastAsia="楷体_GB2312"/>
          <w:sz w:val="32"/>
          <w:szCs w:val="32"/>
        </w:rPr>
      </w:pPr>
      <w:r>
        <w:rPr>
          <w:rFonts w:hint="eastAsia" w:ascii="楷体_GB2312" w:eastAsia="楷体_GB2312"/>
          <w:sz w:val="32"/>
          <w:szCs w:val="32"/>
        </w:rPr>
        <w:t>（四）预算绩效情况</w:t>
      </w:r>
    </w:p>
    <w:p>
      <w:pPr>
        <w:keepNext w:val="0"/>
        <w:keepLines w:val="0"/>
        <w:pageBreakBefore w:val="0"/>
        <w:widowControl/>
        <w:kinsoku/>
        <w:wordWrap/>
        <w:overflowPunct/>
        <w:topLinePunct w:val="0"/>
        <w:bidi w:val="0"/>
        <w:snapToGrid/>
        <w:spacing w:line="576" w:lineRule="exact"/>
        <w:ind w:left="0" w:leftChars="0" w:right="0" w:rightChars="0" w:firstLine="641"/>
        <w:textAlignment w:val="auto"/>
        <w:outlineLvl w:val="9"/>
        <w:rPr>
          <w:rFonts w:hint="eastAsia" w:ascii="仿宋_GB2312" w:eastAsia="仿宋_GB2312"/>
          <w:sz w:val="32"/>
          <w:szCs w:val="32"/>
        </w:rPr>
      </w:pPr>
      <w:r>
        <w:rPr>
          <w:rFonts w:hint="eastAsia" w:ascii="仿宋_GB2312" w:eastAsia="仿宋_GB2312"/>
          <w:sz w:val="32"/>
          <w:szCs w:val="32"/>
        </w:rPr>
        <w:t>按照预算绩效管理要求，</w:t>
      </w:r>
      <w:r>
        <w:rPr>
          <w:rFonts w:hint="eastAsia" w:ascii="仿宋_GB2312" w:eastAsia="仿宋_GB2312"/>
          <w:sz w:val="32"/>
          <w:szCs w:val="32"/>
          <w:lang w:eastAsia="zh-CN"/>
        </w:rPr>
        <w:t>市民政局</w:t>
      </w:r>
      <w:r>
        <w:rPr>
          <w:rFonts w:hint="eastAsia" w:ascii="仿宋_GB2312" w:eastAsia="仿宋_GB2312"/>
          <w:sz w:val="32"/>
          <w:szCs w:val="32"/>
        </w:rPr>
        <w:t>对2016年一般公共预算项目支出开展了绩效目标管理。共编制孤儿保障资金、福彩公益金、流浪乞讨救助资金绩效</w:t>
      </w:r>
      <w:r>
        <w:rPr>
          <w:rFonts w:hint="eastAsia" w:ascii="仿宋_GB2312" w:eastAsia="仿宋_GB2312"/>
          <w:sz w:val="32"/>
          <w:szCs w:val="32"/>
          <w:lang w:eastAsia="zh-CN"/>
        </w:rPr>
        <w:t>评价</w:t>
      </w:r>
      <w:r>
        <w:rPr>
          <w:rFonts w:hint="eastAsia" w:ascii="仿宋_GB2312" w:eastAsia="仿宋_GB2312"/>
          <w:sz w:val="32"/>
          <w:szCs w:val="32"/>
        </w:rPr>
        <w:t>目标</w:t>
      </w:r>
      <w:r>
        <w:rPr>
          <w:rFonts w:hint="eastAsia" w:ascii="仿宋_GB2312" w:eastAsia="仿宋_GB2312"/>
          <w:sz w:val="32"/>
          <w:szCs w:val="32"/>
          <w:lang w:val="en-US" w:eastAsia="zh-CN"/>
        </w:rPr>
        <w:t>3</w:t>
      </w:r>
      <w:r>
        <w:rPr>
          <w:rFonts w:hint="eastAsia" w:ascii="仿宋_GB2312" w:eastAsia="仿宋_GB2312"/>
          <w:sz w:val="32"/>
          <w:szCs w:val="32"/>
        </w:rPr>
        <w:t>个，</w:t>
      </w:r>
      <w:r>
        <w:rPr>
          <w:rFonts w:hint="eastAsia" w:ascii="仿宋_GB2312" w:eastAsia="仿宋_GB2312"/>
          <w:sz w:val="32"/>
          <w:szCs w:val="32"/>
          <w:lang w:val="en-US" w:eastAsia="zh-CN"/>
        </w:rPr>
        <w:t>2015年</w:t>
      </w:r>
      <w:r>
        <w:rPr>
          <w:rFonts w:hint="eastAsia" w:ascii="仿宋_GB2312" w:eastAsia="仿宋_GB2312"/>
          <w:sz w:val="32"/>
          <w:szCs w:val="32"/>
          <w:lang w:eastAsia="zh-CN"/>
        </w:rPr>
        <w:t>部门支出</w:t>
      </w:r>
      <w:r>
        <w:rPr>
          <w:rFonts w:hint="eastAsia" w:ascii="仿宋_GB2312" w:eastAsia="仿宋_GB2312"/>
          <w:sz w:val="32"/>
          <w:szCs w:val="32"/>
        </w:rPr>
        <w:t>绩效</w:t>
      </w:r>
      <w:r>
        <w:rPr>
          <w:rFonts w:hint="eastAsia" w:ascii="仿宋_GB2312" w:eastAsia="仿宋_GB2312"/>
          <w:sz w:val="32"/>
          <w:szCs w:val="32"/>
          <w:lang w:eastAsia="zh-CN"/>
        </w:rPr>
        <w:t>评价项目</w:t>
      </w:r>
      <w:r>
        <w:rPr>
          <w:rFonts w:hint="eastAsia" w:ascii="仿宋_GB2312" w:eastAsia="仿宋_GB2312"/>
          <w:sz w:val="32"/>
          <w:szCs w:val="32"/>
          <w:lang w:val="en-US" w:eastAsia="zh-CN"/>
        </w:rPr>
        <w:t>1个，</w:t>
      </w:r>
      <w:r>
        <w:rPr>
          <w:rFonts w:hint="eastAsia" w:ascii="仿宋_GB2312" w:eastAsia="仿宋_GB2312"/>
          <w:sz w:val="32"/>
          <w:szCs w:val="32"/>
        </w:rPr>
        <w:t>涉及财政资金</w:t>
      </w:r>
      <w:r>
        <w:rPr>
          <w:rFonts w:hint="eastAsia" w:ascii="仿宋_GB2312" w:eastAsia="仿宋_GB2312"/>
          <w:sz w:val="32"/>
          <w:szCs w:val="32"/>
          <w:lang w:val="en-US" w:eastAsia="zh-CN"/>
        </w:rPr>
        <w:t>6559</w:t>
      </w:r>
      <w:r>
        <w:rPr>
          <w:rFonts w:hint="eastAsia" w:ascii="仿宋_GB2312" w:eastAsia="仿宋_GB2312"/>
          <w:sz w:val="32"/>
          <w:szCs w:val="32"/>
        </w:rPr>
        <w:t>万元，覆盖率达到</w:t>
      </w:r>
      <w:r>
        <w:rPr>
          <w:rFonts w:hint="eastAsia" w:ascii="仿宋_GB2312" w:eastAsia="仿宋_GB2312"/>
          <w:sz w:val="32"/>
          <w:szCs w:val="32"/>
          <w:lang w:val="en-US" w:eastAsia="zh-CN"/>
        </w:rPr>
        <w:t>90</w:t>
      </w:r>
      <w:r>
        <w:rPr>
          <w:rFonts w:hint="eastAsia" w:ascii="仿宋_GB2312" w:eastAsia="仿宋_GB2312"/>
          <w:sz w:val="32"/>
          <w:szCs w:val="32"/>
        </w:rPr>
        <w:t>%。</w:t>
      </w:r>
      <w:r>
        <w:rPr>
          <w:rFonts w:hint="eastAsia" w:ascii="仿宋_GB2312" w:eastAsia="仿宋_GB2312"/>
          <w:sz w:val="32"/>
          <w:szCs w:val="32"/>
          <w:lang w:eastAsia="zh-CN"/>
        </w:rPr>
        <w:t>例如，</w:t>
      </w:r>
      <w:r>
        <w:rPr>
          <w:rFonts w:hint="eastAsia" w:ascii="仿宋_GB2312" w:eastAsia="仿宋_GB2312"/>
          <w:sz w:val="32"/>
          <w:szCs w:val="32"/>
          <w:lang w:val="en-US" w:eastAsia="zh-CN"/>
        </w:rPr>
        <w:t>2016年</w:t>
      </w:r>
      <w:r>
        <w:rPr>
          <w:rFonts w:hint="eastAsia" w:ascii="仿宋_GB2312" w:eastAsia="仿宋_GB2312"/>
          <w:color w:val="000000"/>
          <w:kern w:val="0"/>
          <w:sz w:val="32"/>
          <w:szCs w:val="32"/>
        </w:rPr>
        <w:t>我局的福利彩票公益金项目绩效考核，抽取了三个项目，分别为：1.实训基地实训室设备采购、百岁老人信息采集、第四次城乡老年人生活状况抽样调查；2.殡葬设施惠民项目、残疾人无障碍通道项目；3.利州区社会福利院宝轮分院综合楼项目。从评价结果来看三个项目分别得分92、96、90分，得分情况处于全市中等偏上。</w:t>
      </w:r>
      <w:r>
        <w:rPr>
          <w:rFonts w:hint="eastAsia" w:ascii="仿宋_GB2312" w:eastAsia="仿宋_GB2312"/>
          <w:color w:val="000000"/>
          <w:kern w:val="0"/>
          <w:sz w:val="32"/>
          <w:szCs w:val="32"/>
          <w:lang w:eastAsia="zh-CN"/>
        </w:rPr>
        <w:t>另外，</w:t>
      </w:r>
      <w:r>
        <w:rPr>
          <w:rFonts w:hint="eastAsia" w:ascii="仿宋_GB2312" w:eastAsia="仿宋_GB2312"/>
          <w:color w:val="000000"/>
          <w:kern w:val="0"/>
          <w:sz w:val="32"/>
          <w:szCs w:val="32"/>
        </w:rPr>
        <w:t>我局自选确定绩效议价流浪乞讨救助资金项目，在依托省厅绩效考核时对旺苍、青川、剑阁进行了抽查。从绩效评价情况看，</w:t>
      </w:r>
      <w:r>
        <w:rPr>
          <w:rFonts w:hint="eastAsia" w:ascii="仿宋_GB2312" w:hAnsi="宋体" w:eastAsia="仿宋_GB2312" w:cs="宋体"/>
          <w:color w:val="000000"/>
          <w:kern w:val="0"/>
          <w:sz w:val="32"/>
          <w:szCs w:val="32"/>
        </w:rPr>
        <w:t>被评价项目总体绩效目标明确，决策依据充分，资金分配科学合理，项目管理较规范，项目完成良好，基本达到了预期效果。</w:t>
      </w:r>
    </w:p>
    <w:p>
      <w:pPr>
        <w:keepNext w:val="0"/>
        <w:keepLines w:val="0"/>
        <w:pageBreakBefore w:val="0"/>
        <w:kinsoku/>
        <w:wordWrap/>
        <w:overflowPunct/>
        <w:topLinePunct w:val="0"/>
        <w:bidi w:val="0"/>
        <w:snapToGrid/>
        <w:spacing w:line="576" w:lineRule="exact"/>
        <w:ind w:left="0" w:leftChars="0" w:right="0" w:rightChars="0" w:firstLine="640"/>
        <w:textAlignment w:val="auto"/>
        <w:outlineLvl w:val="9"/>
        <w:rPr>
          <w:rFonts w:hint="eastAsia" w:ascii="黑体" w:eastAsia="黑体"/>
          <w:sz w:val="32"/>
          <w:szCs w:val="32"/>
        </w:rPr>
      </w:pPr>
      <w:r>
        <w:rPr>
          <w:rFonts w:hint="eastAsia" w:ascii="黑体" w:eastAsia="黑体"/>
          <w:sz w:val="32"/>
          <w:szCs w:val="32"/>
        </w:rPr>
        <w:t>十、名词解释</w:t>
      </w:r>
    </w:p>
    <w:p>
      <w:pPr>
        <w:pStyle w:val="9"/>
        <w:keepNext w:val="0"/>
        <w:keepLines w:val="0"/>
        <w:pageBreakBefore w:val="0"/>
        <w:kinsoku/>
        <w:wordWrap/>
        <w:overflowPunct/>
        <w:topLinePunct w:val="0"/>
        <w:bidi w:val="0"/>
        <w:snapToGrid/>
        <w:spacing w:line="576" w:lineRule="exact"/>
        <w:ind w:left="0" w:leftChars="0" w:right="0" w:rightChars="0" w:firstLine="640" w:firstLineChars="200"/>
        <w:jc w:val="both"/>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 xml:space="preserve">1.财政拨款收入：指市级财政当年拨付的资金。 </w:t>
      </w:r>
    </w:p>
    <w:p>
      <w:pPr>
        <w:pStyle w:val="9"/>
        <w:keepNext w:val="0"/>
        <w:keepLines w:val="0"/>
        <w:pageBreakBefore w:val="0"/>
        <w:kinsoku/>
        <w:wordWrap/>
        <w:overflowPunct/>
        <w:topLinePunct w:val="0"/>
        <w:bidi w:val="0"/>
        <w:snapToGrid/>
        <w:spacing w:line="576" w:lineRule="exact"/>
        <w:ind w:left="0" w:leftChars="0" w:right="0" w:rightChars="0" w:firstLine="640" w:firstLineChars="200"/>
        <w:jc w:val="both"/>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2.事业收入：指事业单位开展专业业务活动及辅助活动所取得的收入。</w:t>
      </w:r>
    </w:p>
    <w:p>
      <w:pPr>
        <w:pStyle w:val="9"/>
        <w:keepNext w:val="0"/>
        <w:keepLines w:val="0"/>
        <w:pageBreakBefore w:val="0"/>
        <w:kinsoku/>
        <w:wordWrap/>
        <w:overflowPunct/>
        <w:topLinePunct w:val="0"/>
        <w:bidi w:val="0"/>
        <w:snapToGrid/>
        <w:spacing w:line="576" w:lineRule="exact"/>
        <w:ind w:left="0" w:leftChars="0" w:right="0" w:rightChars="0" w:firstLine="640" w:firstLineChars="200"/>
        <w:jc w:val="both"/>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3.经营收入：指事业单位在专业业务活动及其辅助活动之外开展非独立核算经营活动取得的收入。</w:t>
      </w:r>
    </w:p>
    <w:p>
      <w:pPr>
        <w:pStyle w:val="9"/>
        <w:keepNext w:val="0"/>
        <w:keepLines w:val="0"/>
        <w:pageBreakBefore w:val="0"/>
        <w:kinsoku/>
        <w:wordWrap/>
        <w:overflowPunct/>
        <w:topLinePunct w:val="0"/>
        <w:bidi w:val="0"/>
        <w:snapToGrid/>
        <w:spacing w:line="576" w:lineRule="exact"/>
        <w:ind w:left="0" w:leftChars="0" w:right="0" w:rightChars="0" w:firstLine="640" w:firstLineChars="200"/>
        <w:jc w:val="both"/>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4.其他收入：指除上述“财政拨款收入”、“事业收入”、“经营收入”等以外的收入。</w:t>
      </w:r>
    </w:p>
    <w:p>
      <w:pPr>
        <w:pStyle w:val="9"/>
        <w:keepNext w:val="0"/>
        <w:keepLines w:val="0"/>
        <w:pageBreakBefore w:val="0"/>
        <w:kinsoku/>
        <w:wordWrap/>
        <w:overflowPunct/>
        <w:topLinePunct w:val="0"/>
        <w:bidi w:val="0"/>
        <w:snapToGrid/>
        <w:spacing w:line="576" w:lineRule="exact"/>
        <w:ind w:left="0" w:leftChars="0" w:right="0" w:rightChars="0" w:firstLine="640" w:firstLineChars="200"/>
        <w:jc w:val="both"/>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 xml:space="preserve">5.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 </w:t>
      </w:r>
    </w:p>
    <w:p>
      <w:pPr>
        <w:pStyle w:val="9"/>
        <w:keepNext w:val="0"/>
        <w:keepLines w:val="0"/>
        <w:pageBreakBefore w:val="0"/>
        <w:kinsoku/>
        <w:wordWrap/>
        <w:overflowPunct/>
        <w:topLinePunct w:val="0"/>
        <w:bidi w:val="0"/>
        <w:snapToGrid/>
        <w:spacing w:line="576" w:lineRule="exact"/>
        <w:ind w:left="0" w:leftChars="0" w:right="0" w:rightChars="0" w:firstLine="640" w:firstLineChars="200"/>
        <w:jc w:val="both"/>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 xml:space="preserve">6.年初结转和结余：指以前年度尚未完成、结转到本年按有关规定继续使用的资金。 </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7.社会保障和就业（类）</w:t>
      </w:r>
      <w:r>
        <w:rPr>
          <w:rFonts w:hint="eastAsia" w:ascii="仿宋_GB2312" w:eastAsia="仿宋_GB2312"/>
          <w:sz w:val="32"/>
          <w:szCs w:val="32"/>
          <w:lang w:eastAsia="zh-CN"/>
        </w:rPr>
        <w:t>是反映政府在社会保障与就业方面的支出。民政管理事务是反映民政管理事务的支出；行政事业单位离退休、抚恤、退役安置、社会福利、自然灾害生活救助、临时救助、医疗卫生与计划生育支出、住房保障支出等</w:t>
      </w:r>
      <w:r>
        <w:rPr>
          <w:rFonts w:hint="eastAsia" w:ascii="仿宋_GB2312" w:eastAsia="仿宋_GB2312"/>
          <w:sz w:val="32"/>
          <w:szCs w:val="32"/>
        </w:rPr>
        <w:t>（款）</w:t>
      </w:r>
      <w:r>
        <w:rPr>
          <w:rFonts w:hint="eastAsia" w:ascii="仿宋_GB2312" w:eastAsia="仿宋_GB2312"/>
          <w:sz w:val="32"/>
          <w:szCs w:val="32"/>
          <w:lang w:eastAsia="zh-CN"/>
        </w:rPr>
        <w:t>指对应的管理事务的支出。</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lang w:val="en-US" w:eastAsia="zh-CN"/>
        </w:rPr>
        <w:t>8</w:t>
      </w:r>
      <w:r>
        <w:rPr>
          <w:rFonts w:hint="eastAsia" w:ascii="仿宋_GB2312" w:eastAsia="仿宋_GB2312"/>
          <w:sz w:val="32"/>
          <w:szCs w:val="32"/>
        </w:rPr>
        <w:t>.结余分配：指事业单位按规定提取的职工福利基金、事业基金和缴纳的所得税，以及建设单位按规定应交回的基本建设竣工项目结余资金。</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lang w:val="en-US" w:eastAsia="zh-CN"/>
        </w:rPr>
        <w:t>9</w:t>
      </w:r>
      <w:r>
        <w:rPr>
          <w:rFonts w:hint="eastAsia" w:ascii="仿宋_GB2312" w:eastAsia="仿宋_GB2312"/>
          <w:sz w:val="32"/>
          <w:szCs w:val="32"/>
        </w:rPr>
        <w:t>.年末结转和结余：指本年度或以前年度预算安排、因客观条件发生变化无法按原计划实施，需延迟到以后年度按有关规定继续使用的资金。</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lang w:val="en-US" w:eastAsia="zh-CN"/>
        </w:rPr>
        <w:t>10</w:t>
      </w:r>
      <w:r>
        <w:rPr>
          <w:rFonts w:hint="eastAsia" w:ascii="仿宋_GB2312" w:eastAsia="仿宋_GB2312"/>
          <w:sz w:val="32"/>
          <w:szCs w:val="32"/>
        </w:rPr>
        <w:t>.基本支出：指为保障机构正常运转、完成日常工作任务而发生的人员支出和公用支出。</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lang w:val="en-US" w:eastAsia="zh-CN"/>
        </w:rPr>
        <w:t>11</w:t>
      </w:r>
      <w:r>
        <w:rPr>
          <w:rFonts w:hint="eastAsia" w:ascii="仿宋_GB2312" w:eastAsia="仿宋_GB2312"/>
          <w:sz w:val="32"/>
          <w:szCs w:val="32"/>
        </w:rPr>
        <w:t xml:space="preserve">.项目支出：指在基本支出之外为完成特定行政任务和事业发展目标所发生的支出。 </w:t>
      </w:r>
    </w:p>
    <w:p>
      <w:pPr>
        <w:keepNext w:val="0"/>
        <w:keepLines w:val="0"/>
        <w:pageBreakBefore w:val="0"/>
        <w:kinsoku/>
        <w:wordWrap/>
        <w:overflowPunct/>
        <w:topLinePunct w:val="0"/>
        <w:bidi w:val="0"/>
        <w:snapToGrid/>
        <w:spacing w:line="576"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lang w:val="en-US" w:eastAsia="zh-CN"/>
        </w:rPr>
        <w:t>12</w:t>
      </w:r>
      <w:r>
        <w:rPr>
          <w:rFonts w:hint="eastAsia" w:ascii="仿宋_GB2312" w:eastAsia="仿宋_GB2312"/>
          <w:sz w:val="32"/>
          <w:szCs w:val="32"/>
        </w:rPr>
        <w:t>.经营支出：指事业单位在专业业务活动及其辅助活动之外开展非独立核算经营活动发生的支出。</w:t>
      </w:r>
    </w:p>
    <w:p>
      <w:pPr>
        <w:pStyle w:val="9"/>
        <w:keepNext w:val="0"/>
        <w:keepLines w:val="0"/>
        <w:pageBreakBefore w:val="0"/>
        <w:kinsoku/>
        <w:wordWrap/>
        <w:overflowPunct/>
        <w:topLinePunct w:val="0"/>
        <w:bidi w:val="0"/>
        <w:snapToGrid/>
        <w:spacing w:line="576" w:lineRule="exact"/>
        <w:ind w:left="0" w:leftChars="0" w:right="0" w:rightChars="0" w:firstLine="640" w:firstLineChars="200"/>
        <w:jc w:val="both"/>
        <w:textAlignment w:val="auto"/>
        <w:outlineLvl w:val="9"/>
        <w:rPr>
          <w:rFonts w:hint="eastAsia" w:ascii="仿宋_GB2312" w:eastAsia="仿宋_GB2312"/>
          <w:color w:val="auto"/>
          <w:sz w:val="32"/>
          <w:szCs w:val="32"/>
        </w:rPr>
      </w:pPr>
      <w:r>
        <w:rPr>
          <w:rFonts w:hint="eastAsia" w:ascii="仿宋_GB2312" w:eastAsia="仿宋_GB2312"/>
          <w:color w:val="auto"/>
          <w:sz w:val="32"/>
          <w:szCs w:val="32"/>
          <w:lang w:val="en-US" w:eastAsia="zh-CN"/>
        </w:rPr>
        <w:t>13</w:t>
      </w:r>
      <w:r>
        <w:rPr>
          <w:rFonts w:hint="eastAsia" w:ascii="仿宋_GB2312" w:eastAsia="仿宋_GB2312"/>
          <w:color w:val="auto"/>
          <w:sz w:val="32"/>
          <w:szCs w:val="32"/>
        </w:rPr>
        <w:t>.“三公”经费：纳入市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pStyle w:val="9"/>
        <w:keepNext w:val="0"/>
        <w:keepLines w:val="0"/>
        <w:pageBreakBefore w:val="0"/>
        <w:kinsoku/>
        <w:wordWrap/>
        <w:overflowPunct/>
        <w:topLinePunct w:val="0"/>
        <w:bidi w:val="0"/>
        <w:snapToGrid/>
        <w:spacing w:line="576" w:lineRule="exact"/>
        <w:ind w:left="0" w:leftChars="0" w:right="0" w:rightChars="0" w:firstLine="640" w:firstLineChars="200"/>
        <w:jc w:val="both"/>
        <w:textAlignment w:val="auto"/>
        <w:outlineLvl w:val="9"/>
        <w:rPr>
          <w:rFonts w:hint="eastAsia" w:ascii="仿宋_GB2312" w:eastAsia="仿宋_GB2312"/>
          <w:color w:val="auto"/>
          <w:sz w:val="32"/>
          <w:szCs w:val="32"/>
        </w:rPr>
      </w:pPr>
      <w:r>
        <w:rPr>
          <w:rFonts w:hint="eastAsia" w:ascii="仿宋_GB2312" w:eastAsia="仿宋_GB2312"/>
          <w:color w:val="auto"/>
          <w:sz w:val="32"/>
          <w:szCs w:val="32"/>
          <w:lang w:val="en-US" w:eastAsia="zh-CN"/>
        </w:rPr>
        <w:t>14</w:t>
      </w:r>
      <w:r>
        <w:rPr>
          <w:rFonts w:hint="eastAsia" w:ascii="仿宋_GB2312" w:eastAsia="仿宋_GB2312"/>
          <w:color w:val="auto"/>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keepNext w:val="0"/>
        <w:keepLines w:val="0"/>
        <w:pageBreakBefore w:val="0"/>
        <w:kinsoku/>
        <w:wordWrap/>
        <w:overflowPunct/>
        <w:topLinePunct w:val="0"/>
        <w:bidi w:val="0"/>
        <w:snapToGrid/>
        <w:spacing w:line="576" w:lineRule="exact"/>
        <w:ind w:left="0" w:leftChars="0" w:right="0" w:rightChars="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附：</w:t>
      </w:r>
      <w:r>
        <w:rPr>
          <w:rFonts w:hint="eastAsia" w:ascii="仿宋_GB2312" w:hAnsi="仿宋_GB2312" w:eastAsia="仿宋_GB2312" w:cs="仿宋_GB2312"/>
          <w:sz w:val="32"/>
          <w:szCs w:val="32"/>
        </w:rPr>
        <w:t>四川省广元市民政局2016年部门决算公开表格</w:t>
      </w:r>
    </w:p>
    <w:p>
      <w:pPr>
        <w:keepNext w:val="0"/>
        <w:keepLines w:val="0"/>
        <w:pageBreakBefore w:val="0"/>
        <w:kinsoku/>
        <w:wordWrap/>
        <w:overflowPunct/>
        <w:topLinePunct w:val="0"/>
        <w:bidi w:val="0"/>
        <w:snapToGrid/>
        <w:spacing w:line="576" w:lineRule="exact"/>
        <w:ind w:left="0" w:leftChars="0" w:right="0" w:rightChars="0"/>
        <w:textAlignment w:val="auto"/>
        <w:outlineLvl w:val="9"/>
      </w:pPr>
    </w:p>
    <w:p>
      <w:pPr>
        <w:keepNext w:val="0"/>
        <w:keepLines w:val="0"/>
        <w:pageBreakBefore w:val="0"/>
        <w:kinsoku/>
        <w:wordWrap/>
        <w:overflowPunct/>
        <w:topLinePunct w:val="0"/>
        <w:bidi w:val="0"/>
        <w:snapToGrid/>
        <w:spacing w:line="576" w:lineRule="exact"/>
        <w:ind w:left="0" w:leftChars="0" w:right="0" w:rightChars="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pPr>
        <w:keepNext w:val="0"/>
        <w:keepLines w:val="0"/>
        <w:pageBreakBefore w:val="0"/>
        <w:kinsoku/>
        <w:wordWrap/>
        <w:overflowPunct/>
        <w:topLinePunct w:val="0"/>
        <w:bidi w:val="0"/>
        <w:snapToGrid/>
        <w:spacing w:line="576" w:lineRule="exact"/>
        <w:ind w:left="0" w:leftChars="0" w:right="0" w:rightChars="0" w:firstLine="5440" w:firstLineChars="1700"/>
        <w:textAlignment w:val="auto"/>
        <w:outlineLvl w:val="9"/>
      </w:pPr>
      <w:r>
        <w:rPr>
          <w:rFonts w:hint="eastAsia" w:ascii="仿宋_GB2312" w:hAnsi="仿宋_GB2312" w:eastAsia="仿宋_GB2312" w:cs="仿宋_GB2312"/>
          <w:sz w:val="32"/>
          <w:szCs w:val="32"/>
          <w:lang w:val="en-US" w:eastAsia="zh-CN"/>
        </w:rPr>
        <w:t xml:space="preserve"> 广元市民政局</w:t>
      </w:r>
    </w:p>
    <w:p>
      <w:pPr>
        <w:keepNext w:val="0"/>
        <w:keepLines w:val="0"/>
        <w:pageBreakBefore w:val="0"/>
        <w:kinsoku/>
        <w:wordWrap/>
        <w:overflowPunct/>
        <w:topLinePunct w:val="0"/>
        <w:bidi w:val="0"/>
        <w:snapToGrid/>
        <w:spacing w:line="576" w:lineRule="exact"/>
        <w:ind w:left="0" w:leftChars="0" w:right="0" w:rightChars="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bookmarkStart w:id="0" w:name="_GoBack"/>
      <w:bookmarkEnd w:id="0"/>
      <w:r>
        <w:rPr>
          <w:rFonts w:hint="eastAsia" w:ascii="仿宋_GB2312" w:hAnsi="仿宋_GB2312" w:eastAsia="仿宋_GB2312" w:cs="仿宋_GB2312"/>
          <w:sz w:val="32"/>
          <w:szCs w:val="32"/>
          <w:lang w:val="en-US" w:eastAsia="zh-CN"/>
        </w:rPr>
        <w:t xml:space="preserve">   2017年9月20日</w:t>
      </w:r>
    </w:p>
    <w:p>
      <w:pPr>
        <w:keepNext w:val="0"/>
        <w:keepLines w:val="0"/>
        <w:pageBreakBefore w:val="0"/>
        <w:kinsoku/>
        <w:wordWrap/>
        <w:overflowPunct/>
        <w:topLinePunct w:val="0"/>
        <w:bidi w:val="0"/>
        <w:snapToGrid/>
        <w:spacing w:line="576" w:lineRule="exact"/>
        <w:ind w:left="0" w:leftChars="0" w:right="0" w:rightChars="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sectPr>
      <w:footerReference r:id="rId3" w:type="default"/>
      <w:pgSz w:w="11906" w:h="16838"/>
      <w:pgMar w:top="2098" w:right="1474" w:bottom="198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Arial">
    <w:panose1 w:val="020B0604020202020204"/>
    <w:charset w:val="00"/>
    <w:family w:val="swiss"/>
    <w:pitch w:val="default"/>
    <w:sig w:usb0="E0002AFF" w:usb1="C0007843"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w:pict>
        <v:shape id="_x0000_s4098" o:spid="_x0000_s4098"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D70605"/>
    <w:rsid w:val="00D70605"/>
    <w:rsid w:val="00FA695F"/>
    <w:rsid w:val="02E92AE4"/>
    <w:rsid w:val="03253CE5"/>
    <w:rsid w:val="0378757E"/>
    <w:rsid w:val="06844ACA"/>
    <w:rsid w:val="087F1449"/>
    <w:rsid w:val="08F02215"/>
    <w:rsid w:val="0AD97EFC"/>
    <w:rsid w:val="0CAE5FCB"/>
    <w:rsid w:val="0DF817AF"/>
    <w:rsid w:val="0E0159F2"/>
    <w:rsid w:val="0F4A7CB3"/>
    <w:rsid w:val="1060289C"/>
    <w:rsid w:val="111340BD"/>
    <w:rsid w:val="11B84697"/>
    <w:rsid w:val="11FF36D2"/>
    <w:rsid w:val="127E6D63"/>
    <w:rsid w:val="13445FEC"/>
    <w:rsid w:val="14330242"/>
    <w:rsid w:val="162E41ED"/>
    <w:rsid w:val="18AC00B7"/>
    <w:rsid w:val="1B190C5E"/>
    <w:rsid w:val="1D39326B"/>
    <w:rsid w:val="21E50D6C"/>
    <w:rsid w:val="22554CCD"/>
    <w:rsid w:val="23ED5E63"/>
    <w:rsid w:val="27CE7C1F"/>
    <w:rsid w:val="28190918"/>
    <w:rsid w:val="2A230C84"/>
    <w:rsid w:val="2C160DE0"/>
    <w:rsid w:val="2CFE0D5C"/>
    <w:rsid w:val="2D8C1427"/>
    <w:rsid w:val="2F6D22AE"/>
    <w:rsid w:val="310F683E"/>
    <w:rsid w:val="34E60999"/>
    <w:rsid w:val="353945E7"/>
    <w:rsid w:val="36FA228D"/>
    <w:rsid w:val="37A95871"/>
    <w:rsid w:val="39A84991"/>
    <w:rsid w:val="3AC6297C"/>
    <w:rsid w:val="3ACF5D27"/>
    <w:rsid w:val="3B9731DB"/>
    <w:rsid w:val="3CF93D97"/>
    <w:rsid w:val="3D6663D9"/>
    <w:rsid w:val="403A2470"/>
    <w:rsid w:val="406B65D0"/>
    <w:rsid w:val="423D741E"/>
    <w:rsid w:val="42794B9C"/>
    <w:rsid w:val="4635721D"/>
    <w:rsid w:val="47536944"/>
    <w:rsid w:val="48577729"/>
    <w:rsid w:val="4BA37011"/>
    <w:rsid w:val="4CA973D1"/>
    <w:rsid w:val="4DC3788E"/>
    <w:rsid w:val="4DD6523C"/>
    <w:rsid w:val="4F432AC5"/>
    <w:rsid w:val="4F6C4074"/>
    <w:rsid w:val="50245AFC"/>
    <w:rsid w:val="50913F64"/>
    <w:rsid w:val="55DE2D39"/>
    <w:rsid w:val="570B5D50"/>
    <w:rsid w:val="577949FE"/>
    <w:rsid w:val="58743BEA"/>
    <w:rsid w:val="5C6041FA"/>
    <w:rsid w:val="5C682960"/>
    <w:rsid w:val="5EBA6CBC"/>
    <w:rsid w:val="5EC16F1C"/>
    <w:rsid w:val="5F443DF5"/>
    <w:rsid w:val="608B00CA"/>
    <w:rsid w:val="608B144F"/>
    <w:rsid w:val="61090812"/>
    <w:rsid w:val="61302A0C"/>
    <w:rsid w:val="632A13DE"/>
    <w:rsid w:val="65156D12"/>
    <w:rsid w:val="655C6DCB"/>
    <w:rsid w:val="679E72E7"/>
    <w:rsid w:val="67E403EF"/>
    <w:rsid w:val="69C8172D"/>
    <w:rsid w:val="69FC13CD"/>
    <w:rsid w:val="6C8F76A8"/>
    <w:rsid w:val="6FF730A6"/>
    <w:rsid w:val="71E01313"/>
    <w:rsid w:val="71E127BD"/>
    <w:rsid w:val="722361D6"/>
    <w:rsid w:val="730C79FD"/>
    <w:rsid w:val="75A96919"/>
    <w:rsid w:val="76BF261A"/>
    <w:rsid w:val="770829EE"/>
    <w:rsid w:val="777F5964"/>
    <w:rsid w:val="7F8241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link w:val="8"/>
    <w:qFormat/>
    <w:uiPriority w:val="0"/>
    <w:pPr>
      <w:spacing w:beforeLines="30"/>
    </w:pPr>
    <w:rPr>
      <w:rFonts w:ascii="仿宋_GB2312" w:eastAsia="仿宋_GB2312"/>
      <w:sz w:val="30"/>
    </w:rPr>
  </w:style>
  <w:style w:type="paragraph" w:styleId="3">
    <w:name w:val="footer"/>
    <w:basedOn w:val="1"/>
    <w:unhideWhenUsed/>
    <w:qFormat/>
    <w:uiPriority w:val="99"/>
    <w:pPr>
      <w:tabs>
        <w:tab w:val="center" w:pos="4153"/>
        <w:tab w:val="right" w:pos="8306"/>
      </w:tabs>
      <w:snapToGrid w:val="0"/>
      <w:jc w:val="left"/>
    </w:pPr>
    <w:rPr>
      <w:sz w:val="18"/>
    </w:rPr>
  </w:style>
  <w:style w:type="paragraph" w:styleId="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Strong"/>
    <w:qFormat/>
    <w:uiPriority w:val="22"/>
    <w:rPr>
      <w:b/>
      <w:bCs/>
    </w:rPr>
  </w:style>
  <w:style w:type="character" w:customStyle="1" w:styleId="8">
    <w:name w:val="正文文本 Char"/>
    <w:basedOn w:val="5"/>
    <w:link w:val="2"/>
    <w:qFormat/>
    <w:uiPriority w:val="0"/>
    <w:rPr>
      <w:rFonts w:ascii="仿宋_GB2312" w:hAnsi="Times New Roman" w:eastAsia="仿宋_GB2312" w:cs="Times New Roman"/>
      <w:sz w:val="30"/>
      <w:szCs w:val="24"/>
    </w:rPr>
  </w:style>
  <w:style w:type="paragraph" w:customStyle="1" w:styleId="9">
    <w:name w:val="Default"/>
    <w:qFormat/>
    <w:uiPriority w:val="0"/>
    <w:pPr>
      <w:widowControl w:val="0"/>
      <w:autoSpaceDE w:val="0"/>
      <w:autoSpaceDN w:val="0"/>
      <w:adjustRightInd w:val="0"/>
    </w:pPr>
    <w:rPr>
      <w:rFonts w:ascii="仿宋" w:hAnsi="Calibri" w:eastAsia="仿宋" w:cs="仿宋"/>
      <w:color w:val="000000"/>
      <w:kern w:val="0"/>
      <w:sz w:val="24"/>
      <w:szCs w:val="24"/>
      <w:lang w:val="en-US" w:eastAsia="zh-CN" w:bidi="ar-SA"/>
    </w:rPr>
  </w:style>
  <w:style w:type="paragraph" w:customStyle="1" w:styleId="10">
    <w:name w:val="Char Char1 Char Char Char Char"/>
    <w:basedOn w:val="1"/>
    <w:uiPriority w:val="0"/>
    <w:pPr>
      <w:spacing w:line="240" w:lineRule="atLeast"/>
      <w:ind w:left="420" w:firstLine="420"/>
    </w:pPr>
    <w:rPr>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Pages>
  <Words>624</Words>
  <Characters>3557</Characters>
  <Lines>29</Lines>
  <Paragraphs>8</Paragraphs>
  <ScaleCrop>false</ScaleCrop>
  <LinksUpToDate>false</LinksUpToDate>
  <CharactersWithSpaces>4173</CharactersWithSpaces>
  <Application>WPS Office_10.1.0.6749_F1E327BC-269C-435d-A152-05C5408002CA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2017-09-11T09:42:00Z</dcterms:created>
  <dc:creator>蒲俞洁</dc:creator>
  <cp:lastModifiedBy>Administrator</cp:lastModifiedBy>
  <dcterms:modified xsi:type="dcterms:W3CDTF">2017-09-21T02:24:36Z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