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default" w:ascii="仿宋_GB2312" w:hAnsi="仿宋_GB2312" w:eastAsia="方正小标宋简体" w:cs="Times New Roman"/>
          <w:b w:val="0"/>
          <w:bCs w:val="0"/>
          <w:color w:val="000000" w:themeColor="text1"/>
          <w:sz w:val="44"/>
          <w:szCs w:val="44"/>
          <w14:textFill>
            <w14:solidFill>
              <w14:schemeClr w14:val="tx1"/>
            </w14:solidFill>
          </w14:textFill>
        </w:rPr>
      </w:pPr>
      <w:r>
        <w:rPr>
          <w:rFonts w:hint="default" w:ascii="仿宋_GB2312" w:hAnsi="仿宋_GB2312" w:eastAsia="方正小标宋简体" w:cs="Times New Roman"/>
          <w:b w:val="0"/>
          <w:bCs w:val="0"/>
          <w:color w:val="000000" w:themeColor="text1"/>
          <w:sz w:val="44"/>
          <w:szCs w:val="44"/>
          <w14:textFill>
            <w14:solidFill>
              <w14:schemeClr w14:val="tx1"/>
            </w14:solidFill>
          </w14:textFill>
        </w:rPr>
        <w:t>优化乡镇机构编制资源配置工作方案</w:t>
      </w:r>
    </w:p>
    <w:p>
      <w:pPr>
        <w:pStyle w:val="2"/>
        <w:ind w:left="0" w:leftChars="0" w:firstLine="0" w:firstLineChars="0"/>
        <w:jc w:val="center"/>
        <w:rPr>
          <w:rFonts w:hint="eastAsia" w:eastAsia="方正小标宋简体"/>
          <w:lang w:val="en-US" w:eastAsia="zh-CN"/>
        </w:rPr>
      </w:pPr>
      <w:r>
        <w:rPr>
          <w:rFonts w:hint="eastAsia" w:ascii="楷体_GB2312" w:hAnsi="楷体_GB2312" w:eastAsia="楷体_GB2312" w:cs="楷体_GB2312"/>
          <w:b/>
          <w:bCs/>
          <w:lang w:val="en-US" w:eastAsia="zh-CN"/>
        </w:rPr>
        <w:t>（征求意见稿）</w:t>
      </w:r>
    </w:p>
    <w:p>
      <w:pPr>
        <w:keepNext w:val="0"/>
        <w:keepLines w:val="0"/>
        <w:pageBreakBefore w:val="0"/>
        <w:widowControl w:val="0"/>
        <w:kinsoku/>
        <w:wordWrap/>
        <w:overflowPunct/>
        <w:topLinePunct w:val="0"/>
        <w:autoSpaceDE/>
        <w:autoSpaceDN/>
        <w:bidi w:val="0"/>
        <w:spacing w:line="540" w:lineRule="exact"/>
        <w:jc w:val="center"/>
        <w:textAlignment w:val="auto"/>
        <w:rPr>
          <w:rFonts w:hint="default" w:ascii="仿宋_GB2312" w:hAnsi="仿宋_GB2312" w:eastAsia="仿宋_GB2312" w:cs="Times New Roman"/>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30" w:lineRule="exact"/>
        <w:ind w:firstLine="640" w:firstLineChars="200"/>
        <w:textAlignment w:val="auto"/>
        <w:outlineLvl w:val="3"/>
        <w:rPr>
          <w:rFonts w:hint="default" w:ascii="仿宋_GB2312" w:hAnsi="仿宋_GB2312" w:eastAsia="仿宋_GB2312" w:cs="Times New Roman"/>
          <w:b w:val="0"/>
          <w:bCs w:val="0"/>
          <w:color w:val="000000" w:themeColor="text1"/>
          <w:sz w:val="32"/>
          <w:szCs w:val="32"/>
          <w:u w:val="none"/>
          <w14:textFill>
            <w14:solidFill>
              <w14:schemeClr w14:val="tx1"/>
            </w14:solidFill>
          </w14:textFill>
        </w:rPr>
      </w:pPr>
      <w:r>
        <w:rPr>
          <w:rFonts w:hint="default" w:ascii="仿宋_GB2312" w:hAnsi="仿宋_GB2312" w:eastAsia="仿宋_GB2312" w:cs="Times New Roman"/>
          <w:b w:val="0"/>
          <w:bCs w:val="0"/>
          <w:color w:val="000000" w:themeColor="text1"/>
          <w:sz w:val="32"/>
          <w:szCs w:val="32"/>
          <w:u w:val="none"/>
          <w14:textFill>
            <w14:solidFill>
              <w14:schemeClr w14:val="tx1"/>
            </w14:solidFill>
          </w14:textFill>
        </w:rPr>
        <w:t>按照省委、市委关于做好两项改革“后半篇”文章部署</w:t>
      </w:r>
      <w:r>
        <w:rPr>
          <w:rFonts w:hint="eastAsia" w:ascii="仿宋_GB2312" w:hAnsi="仿宋_GB2312" w:eastAsia="仿宋_GB2312" w:cs="Times New Roman"/>
          <w:b w:val="0"/>
          <w:bCs w:val="0"/>
          <w:color w:val="000000" w:themeColor="text1"/>
          <w:sz w:val="32"/>
          <w:szCs w:val="32"/>
          <w:u w:val="none"/>
          <w:lang w:eastAsia="zh-CN"/>
          <w14:textFill>
            <w14:solidFill>
              <w14:schemeClr w14:val="tx1"/>
            </w14:solidFill>
          </w14:textFill>
        </w:rPr>
        <w:t>要求</w:t>
      </w:r>
      <w:r>
        <w:rPr>
          <w:rFonts w:hint="default" w:ascii="仿宋_GB2312" w:hAnsi="仿宋_GB2312" w:eastAsia="仿宋_GB2312" w:cs="Times New Roman"/>
          <w:b w:val="0"/>
          <w:bCs w:val="0"/>
          <w:color w:val="000000" w:themeColor="text1"/>
          <w:sz w:val="32"/>
          <w:szCs w:val="32"/>
          <w:u w:val="none"/>
          <w14:textFill>
            <w14:solidFill>
              <w14:schemeClr w14:val="tx1"/>
            </w14:solidFill>
          </w14:textFill>
        </w:rPr>
        <w:t>，为进一步优化乡镇机构编制资源配置，结合我市实际，</w:t>
      </w:r>
      <w:r>
        <w:rPr>
          <w:rFonts w:hint="default" w:ascii="仿宋_GB2312" w:hAnsi="仿宋_GB2312" w:eastAsia="仿宋_GB2312" w:cs="Times New Roman"/>
          <w:b w:val="0"/>
          <w:bCs w:val="0"/>
          <w:color w:val="000000" w:themeColor="text1"/>
          <w:sz w:val="32"/>
          <w:szCs w:val="32"/>
          <w:u w:val="none"/>
          <w:lang w:eastAsia="zh-CN"/>
          <w14:textFill>
            <w14:solidFill>
              <w14:schemeClr w14:val="tx1"/>
            </w14:solidFill>
          </w14:textFill>
        </w:rPr>
        <w:t>现</w:t>
      </w:r>
      <w:r>
        <w:rPr>
          <w:rFonts w:hint="default" w:ascii="仿宋_GB2312" w:hAnsi="仿宋_GB2312" w:eastAsia="仿宋_GB2312" w:cs="Times New Roman"/>
          <w:b w:val="0"/>
          <w:bCs w:val="0"/>
          <w:color w:val="000000" w:themeColor="text1"/>
          <w:sz w:val="32"/>
          <w:szCs w:val="32"/>
          <w:u w:val="none"/>
          <w14:textFill>
            <w14:solidFill>
              <w14:schemeClr w14:val="tx1"/>
            </w14:solidFill>
          </w14:textFill>
        </w:rPr>
        <w:t>制定如下</w:t>
      </w:r>
      <w:r>
        <w:rPr>
          <w:rFonts w:hint="default" w:ascii="仿宋_GB2312" w:hAnsi="仿宋_GB2312" w:eastAsia="仿宋_GB2312" w:cs="Times New Roman"/>
          <w:b w:val="0"/>
          <w:bCs w:val="0"/>
          <w:color w:val="000000" w:themeColor="text1"/>
          <w:sz w:val="32"/>
          <w:szCs w:val="32"/>
          <w:u w:val="none"/>
          <w:lang w:eastAsia="zh-CN"/>
          <w14:textFill>
            <w14:solidFill>
              <w14:schemeClr w14:val="tx1"/>
            </w14:solidFill>
          </w14:textFill>
        </w:rPr>
        <w:t>工作</w:t>
      </w:r>
      <w:r>
        <w:rPr>
          <w:rFonts w:hint="default" w:ascii="仿宋_GB2312" w:hAnsi="仿宋_GB2312" w:eastAsia="仿宋_GB2312" w:cs="Times New Roman"/>
          <w:b w:val="0"/>
          <w:bCs w:val="0"/>
          <w:color w:val="000000" w:themeColor="text1"/>
          <w:sz w:val="32"/>
          <w:szCs w:val="32"/>
          <w:u w:val="none"/>
          <w14:textFill>
            <w14:solidFill>
              <w14:schemeClr w14:val="tx1"/>
            </w14:solidFill>
          </w14:textFill>
        </w:rPr>
        <w:t>方案。</w:t>
      </w:r>
    </w:p>
    <w:p>
      <w:pPr>
        <w:keepNext w:val="0"/>
        <w:keepLines w:val="0"/>
        <w:pageBreakBefore w:val="0"/>
        <w:widowControl w:val="0"/>
        <w:kinsoku/>
        <w:wordWrap/>
        <w:overflowPunct/>
        <w:topLinePunct w:val="0"/>
        <w:autoSpaceDE/>
        <w:autoSpaceDN/>
        <w:bidi w:val="0"/>
        <w:spacing w:line="530" w:lineRule="exact"/>
        <w:ind w:firstLine="640" w:firstLineChars="200"/>
        <w:textAlignment w:val="auto"/>
        <w:outlineLvl w:val="3"/>
        <w:rPr>
          <w:rFonts w:hint="default" w:ascii="仿宋_GB2312" w:hAnsi="仿宋_GB2312" w:eastAsia="黑体" w:cs="Times New Roman"/>
          <w:b w:val="0"/>
          <w:bCs w:val="0"/>
          <w:color w:val="000000" w:themeColor="text1"/>
          <w:sz w:val="32"/>
          <w:szCs w:val="32"/>
          <w14:textFill>
            <w14:solidFill>
              <w14:schemeClr w14:val="tx1"/>
            </w14:solidFill>
          </w14:textFill>
        </w:rPr>
      </w:pPr>
      <w:r>
        <w:rPr>
          <w:rFonts w:hint="default" w:ascii="仿宋_GB2312" w:hAnsi="仿宋_GB2312" w:eastAsia="黑体" w:cs="Times New Roman"/>
          <w:b w:val="0"/>
          <w:bCs w:val="0"/>
          <w:color w:val="000000" w:themeColor="text1"/>
          <w:sz w:val="32"/>
          <w:szCs w:val="32"/>
          <w14:textFill>
            <w14:solidFill>
              <w14:schemeClr w14:val="tx1"/>
            </w14:solidFill>
          </w14:textFill>
        </w:rPr>
        <w:t>一、总体要求</w:t>
      </w:r>
    </w:p>
    <w:p>
      <w:pPr>
        <w:keepNext w:val="0"/>
        <w:keepLines w:val="0"/>
        <w:pageBreakBefore w:val="0"/>
        <w:widowControl w:val="0"/>
        <w:kinsoku/>
        <w:wordWrap/>
        <w:overflowPunct/>
        <w:topLinePunct w:val="0"/>
        <w:autoSpaceDE/>
        <w:autoSpaceDN/>
        <w:bidi w:val="0"/>
        <w:spacing w:line="530" w:lineRule="exact"/>
        <w:ind w:firstLine="640" w:firstLineChars="200"/>
        <w:textAlignment w:val="auto"/>
        <w:outlineLvl w:val="3"/>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pP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坚持以习近平新时代中国特色社会主义思想为指导，坚持目标导向和问题导向相统一，聚焦助推乡镇提升发展质量、增强服务能力、提高治理效能，进一步向乡镇扩权赋能，优化配置机构编制资源，健全完善运行机制，提升服务水平，努力推动基层治理体系和治理能力现代化。到2021年底，建立起乡镇权责一致的职能体系、简约精干的组织架构、务实高效的用编用人制度，实现基层事情基层办、基层权力给基层、基层事情有人办。</w:t>
      </w:r>
    </w:p>
    <w:p>
      <w:pPr>
        <w:keepNext w:val="0"/>
        <w:keepLines w:val="0"/>
        <w:pageBreakBefore w:val="0"/>
        <w:widowControl w:val="0"/>
        <w:kinsoku/>
        <w:wordWrap/>
        <w:overflowPunct/>
        <w:topLinePunct w:val="0"/>
        <w:autoSpaceDE/>
        <w:autoSpaceDN/>
        <w:bidi w:val="0"/>
        <w:spacing w:line="530" w:lineRule="exact"/>
        <w:ind w:firstLine="640" w:firstLineChars="200"/>
        <w:textAlignment w:val="auto"/>
        <w:outlineLvl w:val="3"/>
        <w:rPr>
          <w:rFonts w:hint="default" w:ascii="仿宋_GB2312" w:hAnsi="仿宋_GB2312" w:eastAsia="黑体" w:cs="Times New Roman"/>
          <w:b w:val="0"/>
          <w:bCs w:val="0"/>
          <w:color w:val="000000" w:themeColor="text1"/>
          <w:sz w:val="32"/>
          <w:szCs w:val="32"/>
          <w14:textFill>
            <w14:solidFill>
              <w14:schemeClr w14:val="tx1"/>
            </w14:solidFill>
          </w14:textFill>
        </w:rPr>
      </w:pPr>
      <w:r>
        <w:rPr>
          <w:rFonts w:hint="default" w:ascii="仿宋_GB2312" w:hAnsi="仿宋_GB2312" w:eastAsia="黑体" w:cs="Times New Roman"/>
          <w:b w:val="0"/>
          <w:bCs w:val="0"/>
          <w:color w:val="000000" w:themeColor="text1"/>
          <w:sz w:val="32"/>
          <w:szCs w:val="32"/>
          <w14:textFill>
            <w14:solidFill>
              <w14:schemeClr w14:val="tx1"/>
            </w14:solidFill>
          </w14:textFill>
        </w:rPr>
        <w:t>二、重点任务</w:t>
      </w:r>
    </w:p>
    <w:p>
      <w:pPr>
        <w:keepNext w:val="0"/>
        <w:keepLines w:val="0"/>
        <w:pageBreakBefore w:val="0"/>
        <w:widowControl w:val="0"/>
        <w:kinsoku/>
        <w:wordWrap/>
        <w:overflowPunct/>
        <w:topLinePunct w:val="0"/>
        <w:autoSpaceDE/>
        <w:autoSpaceDN/>
        <w:bidi w:val="0"/>
        <w:spacing w:line="530" w:lineRule="exact"/>
        <w:ind w:firstLine="643" w:firstLineChars="200"/>
        <w:textAlignment w:val="auto"/>
        <w:outlineLvl w:val="3"/>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（一）扎实推进扩权赋能工作。</w:t>
      </w:r>
    </w:p>
    <w:p>
      <w:pPr>
        <w:keepNext w:val="0"/>
        <w:keepLines w:val="0"/>
        <w:pageBreakBefore w:val="0"/>
        <w:widowControl w:val="0"/>
        <w:kinsoku/>
        <w:wordWrap/>
        <w:overflowPunct/>
        <w:topLinePunct w:val="0"/>
        <w:autoSpaceDE/>
        <w:autoSpaceDN/>
        <w:bidi w:val="0"/>
        <w:spacing w:line="530" w:lineRule="exact"/>
        <w:ind w:firstLine="640" w:firstLineChars="200"/>
        <w:textAlignment w:val="auto"/>
        <w:outlineLvl w:val="3"/>
        <w:rPr>
          <w:rFonts w:hint="default" w:ascii="仿宋_GB2312" w:hAnsi="仿宋_GB2312" w:eastAsia="仿宋_GB2312" w:cs="Times New Roman"/>
          <w:b w:val="0"/>
          <w:bCs w:val="0"/>
          <w:color w:val="000000" w:themeColor="text1"/>
          <w:sz w:val="32"/>
          <w:szCs w:val="32"/>
          <w14:textFill>
            <w14:solidFill>
              <w14:schemeClr w14:val="tx1"/>
            </w14:solidFill>
          </w14:textFill>
        </w:rPr>
      </w:pP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1.落实乡镇法定行政权力事项。按照“法定权力必须为”的原则，各县区要根据《四川省乡镇(街道)法定行政权力事项指导目录》，具体明确乡镇承担的法定行政权力事项，督促指导乡镇履行好法定行政权力，并依法依规动态调整。</w:t>
      </w:r>
      <w:r>
        <w:rPr>
          <w:rFonts w:hint="default" w:ascii="仿宋_GB2312" w:hAnsi="仿宋_GB2312" w:eastAsia="仿宋_GB2312" w:cs="Times New Roman"/>
          <w:b w:val="0"/>
          <w:bCs w:val="0"/>
          <w:color w:val="000000" w:themeColor="text1"/>
          <w:sz w:val="32"/>
          <w:szCs w:val="32"/>
          <w:lang w:eastAsia="zh-CN"/>
          <w14:textFill>
            <w14:solidFill>
              <w14:schemeClr w14:val="tx1"/>
            </w14:solidFill>
          </w14:textFill>
        </w:rPr>
        <w:t>（</w:t>
      </w:r>
      <w:r>
        <w:rPr>
          <w:rFonts w:hint="default" w:ascii="仿宋_GB2312" w:hAnsi="仿宋_GB2312" w:eastAsia="仿宋_GB2312" w:cs="Times New Roman"/>
          <w:b w:val="0"/>
          <w:bCs w:val="0"/>
          <w:color w:val="000000" w:themeColor="text1"/>
          <w:sz w:val="32"/>
          <w:szCs w:val="32"/>
          <w14:textFill>
            <w14:solidFill>
              <w14:schemeClr w14:val="tx1"/>
            </w14:solidFill>
          </w14:textFill>
        </w:rPr>
        <w:t>完成时限：2021年9月底前</w:t>
      </w:r>
      <w:r>
        <w:rPr>
          <w:rFonts w:hint="default" w:ascii="仿宋_GB2312" w:hAnsi="仿宋_GB2312"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30" w:lineRule="exact"/>
        <w:ind w:firstLine="640" w:firstLineChars="200"/>
        <w:textAlignment w:val="auto"/>
        <w:outlineLvl w:val="3"/>
        <w:rPr>
          <w:rFonts w:hint="default" w:ascii="仿宋_GB2312" w:hAnsi="仿宋_GB2312" w:eastAsia="仿宋_GB2312" w:cs="Times New Roman"/>
          <w:b w:val="0"/>
          <w:bCs w:val="0"/>
          <w:color w:val="000000" w:themeColor="text1"/>
          <w:spacing w:val="6"/>
          <w:sz w:val="32"/>
          <w:szCs w:val="32"/>
          <w14:textFill>
            <w14:solidFill>
              <w14:schemeClr w14:val="tx1"/>
            </w14:solidFill>
          </w14:textFill>
        </w:rPr>
      </w:pPr>
      <w:r>
        <w:rPr>
          <w:rFonts w:hint="default" w:ascii="仿宋_GB2312" w:hAnsi="仿宋_GB2312" w:eastAsia="仿宋_GB2312" w:cs="Times New Roman"/>
          <w:b w:val="0"/>
          <w:bCs w:val="0"/>
          <w:color w:val="000000" w:themeColor="text1"/>
          <w:sz w:val="32"/>
          <w:szCs w:val="32"/>
          <w14:textFill>
            <w14:solidFill>
              <w14:schemeClr w14:val="tx1"/>
            </w14:solidFill>
          </w14:textFill>
        </w:rPr>
        <w:t>2.科学下放行政权力。按照依法下放、宜放则放的原则，各县区根据省政府统一制定的赋权指导目录制定具体实施方案，将点多面广、乡镇管理迫切需要且能有效承接的权限赋予乡镇，并按程序进行动态调整。</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原则上各县区辖区内应保持相对统一，持续扩大县区政府驻地镇、经济发达镇、“百镇建设行动”试点镇</w:t>
      </w:r>
      <w:r>
        <w:rPr>
          <w:rFonts w:hint="default" w:ascii="仿宋_GB2312" w:hAnsi="仿宋_GB2312" w:eastAsia="楷体_GB2312" w:cs="Times New Roman"/>
          <w:b w:val="0"/>
          <w:bCs w:val="0"/>
          <w:color w:val="000000" w:themeColor="text1"/>
          <w:sz w:val="32"/>
          <w:szCs w:val="32"/>
          <w:u w:val="single"/>
          <w14:textFill>
            <w14:solidFill>
              <w14:schemeClr w14:val="tx1"/>
            </w14:solidFill>
          </w14:textFill>
        </w:rPr>
        <w:t>（以下简称“三类镇”）</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等重点乡镇的赋权事项。</w:t>
      </w:r>
      <w:r>
        <w:rPr>
          <w:rFonts w:hint="default" w:ascii="仿宋_GB2312" w:hAnsi="仿宋_GB2312" w:eastAsia="仿宋_GB2312" w:cs="Times New Roman"/>
          <w:b w:val="0"/>
          <w:bCs w:val="0"/>
          <w:color w:val="000000" w:themeColor="text1"/>
          <w:sz w:val="32"/>
          <w:szCs w:val="32"/>
          <w14:textFill>
            <w14:solidFill>
              <w14:schemeClr w14:val="tx1"/>
            </w14:solidFill>
          </w14:textFill>
        </w:rPr>
        <w:t>进一步将自然资源、生态环境、村镇建设、农业农村等相关领域由乡镇执法监督更有力、管理服务更有效且乡镇承接意愿更强的审批服务执法等权限依法依规赋予乡镇，推动相关管理服务职能向乡镇科学延伸。</w:t>
      </w:r>
      <w:r>
        <w:rPr>
          <w:rFonts w:hint="default" w:ascii="仿宋_GB2312" w:hAnsi="仿宋_GB2312" w:eastAsia="仿宋_GB2312" w:cs="Times New Roman"/>
          <w:b w:val="0"/>
          <w:bCs w:val="0"/>
          <w:color w:val="000000" w:themeColor="text1"/>
          <w:spacing w:val="6"/>
          <w:sz w:val="32"/>
          <w:szCs w:val="32"/>
          <w:lang w:eastAsia="zh-CN"/>
          <w14:textFill>
            <w14:solidFill>
              <w14:schemeClr w14:val="tx1"/>
            </w14:solidFill>
          </w14:textFill>
        </w:rPr>
        <w:t>（</w:t>
      </w:r>
      <w:r>
        <w:rPr>
          <w:rFonts w:hint="default" w:ascii="仿宋_GB2312" w:hAnsi="仿宋_GB2312" w:eastAsia="仿宋_GB2312" w:cs="Times New Roman"/>
          <w:b w:val="0"/>
          <w:bCs w:val="0"/>
          <w:color w:val="000000" w:themeColor="text1"/>
          <w:spacing w:val="6"/>
          <w:sz w:val="32"/>
          <w:szCs w:val="32"/>
          <w14:textFill>
            <w14:solidFill>
              <w14:schemeClr w14:val="tx1"/>
            </w14:solidFill>
          </w14:textFill>
        </w:rPr>
        <w:t>完成时限：2021年9月底前</w:t>
      </w:r>
      <w:r>
        <w:rPr>
          <w:rFonts w:hint="default" w:ascii="仿宋_GB2312" w:hAnsi="仿宋_GB2312" w:eastAsia="仿宋_GB2312" w:cs="Times New Roman"/>
          <w:b w:val="0"/>
          <w:bCs w:val="0"/>
          <w:color w:val="000000" w:themeColor="text1"/>
          <w:spacing w:val="6"/>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30" w:lineRule="exact"/>
        <w:ind w:firstLine="664" w:firstLineChars="200"/>
        <w:textAlignment w:val="auto"/>
        <w:outlineLvl w:val="3"/>
        <w:rPr>
          <w:rFonts w:hint="default" w:ascii="仿宋_GB2312" w:hAnsi="仿宋_GB2312" w:eastAsia="仿宋_GB2312" w:cs="Times New Roman"/>
          <w:b w:val="0"/>
          <w:bCs w:val="0"/>
          <w:color w:val="000000" w:themeColor="text1"/>
          <w:spacing w:val="6"/>
          <w:sz w:val="32"/>
          <w:szCs w:val="32"/>
          <w14:textFill>
            <w14:solidFill>
              <w14:schemeClr w14:val="tx1"/>
            </w14:solidFill>
          </w14:textFill>
        </w:rPr>
      </w:pPr>
      <w:r>
        <w:rPr>
          <w:rFonts w:hint="default" w:ascii="仿宋_GB2312" w:hAnsi="仿宋_GB2312" w:eastAsia="仿宋_GB2312" w:cs="Times New Roman"/>
          <w:b w:val="0"/>
          <w:bCs w:val="0"/>
          <w:color w:val="000000" w:themeColor="text1"/>
          <w:spacing w:val="6"/>
          <w:sz w:val="32"/>
          <w:szCs w:val="32"/>
          <w:u w:val="single"/>
          <w14:textFill>
            <w14:solidFill>
              <w14:schemeClr w14:val="tx1"/>
            </w14:solidFill>
          </w14:textFill>
        </w:rPr>
        <w:t>3.厘清权责边界。</w:t>
      </w:r>
      <w:r>
        <w:rPr>
          <w:rFonts w:hint="default" w:ascii="仿宋_GB2312" w:hAnsi="仿宋_GB2312" w:eastAsia="仿宋_GB2312" w:cs="Times New Roman"/>
          <w:b w:val="0"/>
          <w:bCs w:val="0"/>
          <w:color w:val="000000" w:themeColor="text1"/>
          <w:spacing w:val="6"/>
          <w:sz w:val="32"/>
          <w:szCs w:val="32"/>
          <w14:textFill>
            <w14:solidFill>
              <w14:schemeClr w14:val="tx1"/>
            </w14:solidFill>
          </w14:textFill>
        </w:rPr>
        <w:t>各县区要厘清县直有关部门之间、县直部门与乡镇之间职责边界，明确县乡“属地管理”事项主体责任和配合责任。进一步明确自然资源、生态环境、住房城乡建设、农业农村等县直有关部门之间、县直部门与乡镇之间在乡村振兴、耕地保护、乡村规划、农村宅基地管理、集中式饮用水水源地环境保护与应急、农村垃圾治理、生活污水处理、“厕所革命”、农业面源污染防治、村庄整治、村容村貌提升及农房设计建设等方面的牵头责任和配合责任。</w:t>
      </w:r>
      <w:r>
        <w:rPr>
          <w:rFonts w:hint="default" w:ascii="仿宋_GB2312" w:hAnsi="仿宋_GB2312" w:eastAsia="仿宋_GB2312" w:cs="Times New Roman"/>
          <w:b w:val="0"/>
          <w:bCs w:val="0"/>
          <w:color w:val="000000" w:themeColor="text1"/>
          <w:spacing w:val="6"/>
          <w:sz w:val="32"/>
          <w:szCs w:val="32"/>
          <w:lang w:eastAsia="zh-CN"/>
          <w14:textFill>
            <w14:solidFill>
              <w14:schemeClr w14:val="tx1"/>
            </w14:solidFill>
          </w14:textFill>
        </w:rPr>
        <w:t>（</w:t>
      </w:r>
      <w:r>
        <w:rPr>
          <w:rFonts w:hint="default" w:ascii="仿宋_GB2312" w:hAnsi="仿宋_GB2312" w:eastAsia="仿宋_GB2312" w:cs="Times New Roman"/>
          <w:b w:val="0"/>
          <w:bCs w:val="0"/>
          <w:color w:val="000000" w:themeColor="text1"/>
          <w:spacing w:val="6"/>
          <w:sz w:val="32"/>
          <w:szCs w:val="32"/>
          <w14:textFill>
            <w14:solidFill>
              <w14:schemeClr w14:val="tx1"/>
            </w14:solidFill>
          </w14:textFill>
        </w:rPr>
        <w:t>完成时限：2021年9月底前</w:t>
      </w:r>
      <w:r>
        <w:rPr>
          <w:rFonts w:hint="default" w:ascii="仿宋_GB2312" w:hAnsi="仿宋_GB2312" w:eastAsia="仿宋_GB2312" w:cs="Times New Roman"/>
          <w:b w:val="0"/>
          <w:bCs w:val="0"/>
          <w:color w:val="000000" w:themeColor="text1"/>
          <w:spacing w:val="6"/>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30" w:lineRule="exact"/>
        <w:ind w:firstLine="640" w:firstLineChars="200"/>
        <w:textAlignment w:val="auto"/>
        <w:outlineLvl w:val="3"/>
        <w:rPr>
          <w:rFonts w:hint="default" w:ascii="仿宋_GB2312" w:hAnsi="仿宋_GB2312" w:eastAsia="仿宋_GB2312" w:cs="Times New Roman"/>
          <w:b w:val="0"/>
          <w:bCs w:val="0"/>
          <w:color w:val="000000" w:themeColor="text1"/>
          <w:spacing w:val="6"/>
          <w:sz w:val="32"/>
          <w:szCs w:val="32"/>
          <w14:textFill>
            <w14:solidFill>
              <w14:schemeClr w14:val="tx1"/>
            </w14:solidFill>
          </w14:textFill>
        </w:rPr>
      </w:pP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4.实施清单管理。</w:t>
      </w:r>
      <w:r>
        <w:rPr>
          <w:rFonts w:hint="default" w:ascii="仿宋_GB2312" w:hAnsi="仿宋_GB2312" w:eastAsia="仿宋_GB2312" w:cs="Times New Roman"/>
          <w:b w:val="0"/>
          <w:bCs w:val="0"/>
          <w:color w:val="000000" w:themeColor="text1"/>
          <w:sz w:val="32"/>
          <w:szCs w:val="32"/>
          <w14:textFill>
            <w14:solidFill>
              <w14:schemeClr w14:val="tx1"/>
            </w14:solidFill>
          </w14:textFill>
        </w:rPr>
        <w:t>各县区要按照权责一致原则和相关要求，</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结合乡镇法定行政权力事项和赋予乡镇县级行政权力事项，编制形成乡镇行政权力清单；逐一明确各项行政权力事项的对应责任，编制形成乡镇行政权力责任清单；对照《乡镇（街道）属地事项责任清单指导目录（2020年本）》，理清县乡职责，编制形成乡镇属地事项责任清单</w:t>
      </w:r>
      <w:r>
        <w:rPr>
          <w:rFonts w:hint="default" w:ascii="仿宋_GB2312" w:hAnsi="仿宋_GB2312" w:eastAsia="仿宋_GB2312" w:cs="Times New Roman"/>
          <w:b w:val="0"/>
          <w:bCs w:val="0"/>
          <w:color w:val="000000" w:themeColor="text1"/>
          <w:sz w:val="32"/>
          <w:szCs w:val="32"/>
          <w14:textFill>
            <w14:solidFill>
              <w14:schemeClr w14:val="tx1"/>
            </w14:solidFill>
          </w14:textFill>
        </w:rPr>
        <w:t>。</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“三张清单”应在县区人民政府门户网站和乡镇便民服务大厅对外公布，并依法依规进行动态调整</w:t>
      </w:r>
      <w:r>
        <w:rPr>
          <w:rFonts w:hint="default" w:ascii="仿宋_GB2312" w:hAnsi="仿宋_GB2312" w:eastAsia="仿宋_GB2312" w:cs="Times New Roman"/>
          <w:b w:val="0"/>
          <w:bCs w:val="0"/>
          <w:color w:val="000000" w:themeColor="text1"/>
          <w:sz w:val="32"/>
          <w:szCs w:val="32"/>
          <w14:textFill>
            <w14:solidFill>
              <w14:schemeClr w14:val="tx1"/>
            </w14:solidFill>
          </w14:textFill>
        </w:rPr>
        <w:t>。</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探索建立健全乡镇职责准入制度，县级部门不得随意向乡镇转嫁工作任务，确需将《四川省赋予乡镇(街道)县级行政权力事项指导目录》外的行政权力委托乡镇承担的，须充分征求并尊重乡镇意见，严格审核报批</w:t>
      </w:r>
      <w:r>
        <w:rPr>
          <w:rFonts w:hint="default" w:ascii="仿宋_GB2312" w:hAnsi="仿宋_GB2312" w:eastAsia="仿宋_GB2312" w:cs="Times New Roman"/>
          <w:b w:val="0"/>
          <w:bCs w:val="0"/>
          <w:color w:val="000000" w:themeColor="text1"/>
          <w:sz w:val="32"/>
          <w:szCs w:val="32"/>
          <w14:textFill>
            <w14:solidFill>
              <w14:schemeClr w14:val="tx1"/>
            </w14:solidFill>
          </w14:textFill>
        </w:rPr>
        <w:t>。持续</w:t>
      </w:r>
      <w:r>
        <w:rPr>
          <w:rFonts w:hint="default" w:ascii="仿宋_GB2312" w:hAnsi="仿宋_GB2312" w:eastAsia="仿宋_GB2312" w:cs="Times New Roman"/>
          <w:b w:val="0"/>
          <w:bCs w:val="0"/>
          <w:color w:val="000000" w:themeColor="text1"/>
          <w:spacing w:val="6"/>
          <w:sz w:val="32"/>
          <w:szCs w:val="32"/>
          <w14:textFill>
            <w14:solidFill>
              <w14:schemeClr w14:val="tx1"/>
            </w14:solidFill>
          </w14:textFill>
        </w:rPr>
        <w:t>优化乡镇各类机构职责关系，实现“三张清单”与乡镇主要职责、机构设置、人员编制的有机衔接。</w:t>
      </w:r>
      <w:r>
        <w:rPr>
          <w:rFonts w:hint="default" w:ascii="仿宋_GB2312" w:hAnsi="仿宋_GB2312" w:eastAsia="仿宋_GB2312" w:cs="Times New Roman"/>
          <w:b w:val="0"/>
          <w:bCs w:val="0"/>
          <w:color w:val="000000" w:themeColor="text1"/>
          <w:spacing w:val="6"/>
          <w:sz w:val="32"/>
          <w:szCs w:val="32"/>
          <w:lang w:eastAsia="zh-CN"/>
          <w14:textFill>
            <w14:solidFill>
              <w14:schemeClr w14:val="tx1"/>
            </w14:solidFill>
          </w14:textFill>
        </w:rPr>
        <w:t>（</w:t>
      </w:r>
      <w:r>
        <w:rPr>
          <w:rFonts w:hint="default" w:ascii="仿宋_GB2312" w:hAnsi="仿宋_GB2312" w:eastAsia="仿宋_GB2312" w:cs="Times New Roman"/>
          <w:b w:val="0"/>
          <w:bCs w:val="0"/>
          <w:color w:val="000000" w:themeColor="text1"/>
          <w:spacing w:val="6"/>
          <w:sz w:val="32"/>
          <w:szCs w:val="32"/>
          <w14:textFill>
            <w14:solidFill>
              <w14:schemeClr w14:val="tx1"/>
            </w14:solidFill>
          </w14:textFill>
        </w:rPr>
        <w:t>完成时限：2021年9月底前</w:t>
      </w:r>
      <w:r>
        <w:rPr>
          <w:rFonts w:hint="default" w:ascii="仿宋_GB2312" w:hAnsi="仿宋_GB2312" w:eastAsia="仿宋_GB2312" w:cs="Times New Roman"/>
          <w:b w:val="0"/>
          <w:bCs w:val="0"/>
          <w:color w:val="000000" w:themeColor="text1"/>
          <w:spacing w:val="6"/>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30" w:lineRule="exact"/>
        <w:ind w:firstLine="643" w:firstLineChars="200"/>
        <w:textAlignment w:val="auto"/>
        <w:outlineLvl w:val="3"/>
        <w:rPr>
          <w:rFonts w:hint="default" w:ascii="楷体_GB2312" w:hAnsi="楷体_GB2312" w:eastAsia="楷体_GB2312" w:cs="楷体_GB2312"/>
          <w:b/>
          <w:bCs/>
          <w:color w:val="000000" w:themeColor="text1"/>
          <w:sz w:val="32"/>
          <w:szCs w:val="32"/>
          <w14:textFill>
            <w14:solidFill>
              <w14:schemeClr w14:val="tx1"/>
            </w14:solidFill>
          </w14:textFill>
        </w:rPr>
      </w:pPr>
      <w:r>
        <w:rPr>
          <w:rFonts w:hint="default" w:ascii="楷体_GB2312" w:hAnsi="楷体_GB2312" w:eastAsia="楷体_GB2312" w:cs="楷体_GB2312"/>
          <w:b/>
          <w:bCs/>
          <w:color w:val="000000" w:themeColor="text1"/>
          <w:sz w:val="32"/>
          <w:szCs w:val="32"/>
          <w14:textFill>
            <w14:solidFill>
              <w14:schemeClr w14:val="tx1"/>
            </w14:solidFill>
          </w14:textFill>
        </w:rPr>
        <w:t>（二）健全完善乡镇机构管理体制。</w:t>
      </w:r>
    </w:p>
    <w:p>
      <w:pPr>
        <w:keepNext w:val="0"/>
        <w:keepLines w:val="0"/>
        <w:pageBreakBefore w:val="0"/>
        <w:widowControl w:val="0"/>
        <w:kinsoku/>
        <w:wordWrap/>
        <w:overflowPunct/>
        <w:topLinePunct w:val="0"/>
        <w:autoSpaceDE/>
        <w:autoSpaceDN/>
        <w:bidi w:val="0"/>
        <w:spacing w:line="530" w:lineRule="exact"/>
        <w:ind w:firstLine="640" w:firstLineChars="200"/>
        <w:textAlignment w:val="auto"/>
        <w:outlineLvl w:val="3"/>
        <w:rPr>
          <w:rFonts w:hint="default" w:ascii="仿宋_GB2312" w:hAnsi="仿宋_GB2312" w:eastAsia="仿宋_GB2312" w:cs="Times New Roman"/>
          <w:b w:val="0"/>
          <w:bCs w:val="0"/>
          <w:color w:val="000000" w:themeColor="text1"/>
          <w:kern w:val="0"/>
          <w:sz w:val="32"/>
          <w:szCs w:val="32"/>
          <w14:textFill>
            <w14:solidFill>
              <w14:schemeClr w14:val="tx1"/>
            </w14:solidFill>
          </w14:textFill>
        </w:rPr>
      </w:pPr>
      <w:r>
        <w:rPr>
          <w:rFonts w:hint="default" w:ascii="仿宋_GB2312" w:hAnsi="仿宋_GB2312" w:eastAsia="仿宋_GB2312" w:cs="Times New Roman"/>
          <w:b w:val="0"/>
          <w:bCs w:val="0"/>
          <w:color w:val="000000" w:themeColor="text1"/>
          <w:sz w:val="32"/>
          <w:szCs w:val="32"/>
          <w14:textFill>
            <w14:solidFill>
              <w14:schemeClr w14:val="tx1"/>
            </w14:solidFill>
          </w14:textFill>
        </w:rPr>
        <w:t>5.强化乡镇机构设置。结合乡镇类型、编制规模、工作需要等因素，采取限额内单独设置、挂牌设置、明确乡镇相关机构承担职责等方式，进一步加强乡镇自然资源、生态环境、村镇建设、农业农村、</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应急</w:t>
      </w:r>
      <w:r>
        <w:rPr>
          <w:rFonts w:hint="default" w:ascii="仿宋_GB2312" w:hAnsi="仿宋_GB2312" w:eastAsia="仿宋_GB2312" w:cs="Times New Roman"/>
          <w:b w:val="0"/>
          <w:bCs w:val="0"/>
          <w:color w:val="000000" w:themeColor="text1"/>
          <w:sz w:val="32"/>
          <w:szCs w:val="32"/>
          <w14:textFill>
            <w14:solidFill>
              <w14:schemeClr w14:val="tx1"/>
            </w14:solidFill>
          </w14:textFill>
        </w:rPr>
        <w:t>、</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行政审批</w:t>
      </w:r>
      <w:r>
        <w:rPr>
          <w:rFonts w:hint="default" w:ascii="仿宋_GB2312" w:hAnsi="仿宋_GB2312" w:eastAsia="仿宋_GB2312" w:cs="Times New Roman"/>
          <w:b w:val="0"/>
          <w:bCs w:val="0"/>
          <w:color w:val="000000" w:themeColor="text1"/>
          <w:sz w:val="32"/>
          <w:szCs w:val="32"/>
          <w14:textFill>
            <w14:solidFill>
              <w14:schemeClr w14:val="tx1"/>
            </w14:solidFill>
          </w14:textFill>
        </w:rPr>
        <w:t>等机构建设，</w:t>
      </w:r>
      <w:r>
        <w:rPr>
          <w:rFonts w:hint="default" w:ascii="仿宋_GB2312" w:hAnsi="仿宋_GB2312" w:eastAsia="仿宋_GB2312" w:cs="Times New Roman"/>
          <w:b w:val="0"/>
          <w:bCs w:val="0"/>
          <w:color w:val="000000" w:themeColor="text1"/>
          <w:kern w:val="0"/>
          <w:sz w:val="32"/>
          <w:szCs w:val="32"/>
          <w14:textFill>
            <w14:solidFill>
              <w14:schemeClr w14:val="tx1"/>
            </w14:solidFill>
          </w14:textFill>
        </w:rPr>
        <w:t>具备条件的乡镇可根据工作实际，整合农村生态环境治理、耕地保护、乡村规划、</w:t>
      </w:r>
      <w:r>
        <w:rPr>
          <w:rFonts w:hint="default" w:ascii="仿宋_GB2312" w:hAnsi="仿宋_GB2312" w:eastAsia="仿宋_GB2312" w:cs="Times New Roman"/>
          <w:b w:val="0"/>
          <w:bCs w:val="0"/>
          <w:color w:val="000000" w:themeColor="text1"/>
          <w:kern w:val="0"/>
          <w:sz w:val="32"/>
          <w:szCs w:val="32"/>
          <w:u w:val="single"/>
          <w14:textFill>
            <w14:solidFill>
              <w14:schemeClr w14:val="tx1"/>
            </w14:solidFill>
          </w14:textFill>
        </w:rPr>
        <w:t>行政审批</w:t>
      </w:r>
      <w:r>
        <w:rPr>
          <w:rFonts w:hint="default" w:ascii="仿宋_GB2312" w:hAnsi="仿宋_GB2312" w:eastAsia="仿宋_GB2312" w:cs="Times New Roman"/>
          <w:b w:val="0"/>
          <w:bCs w:val="0"/>
          <w:color w:val="000000" w:themeColor="text1"/>
          <w:kern w:val="0"/>
          <w:sz w:val="32"/>
          <w:szCs w:val="32"/>
          <w14:textFill>
            <w14:solidFill>
              <w14:schemeClr w14:val="tx1"/>
            </w14:solidFill>
          </w14:textFill>
        </w:rPr>
        <w:t>等有关机构及职能，综合设置机构或合署办公。</w:t>
      </w:r>
      <w:r>
        <w:rPr>
          <w:rFonts w:hint="default" w:ascii="仿宋_GB2312" w:hAnsi="仿宋_GB2312" w:eastAsia="仿宋_GB2312" w:cs="Times New Roman"/>
          <w:b w:val="0"/>
          <w:bCs w:val="0"/>
          <w:color w:val="000000" w:themeColor="text1"/>
          <w:kern w:val="0"/>
          <w:sz w:val="32"/>
          <w:szCs w:val="32"/>
          <w:u w:val="single"/>
          <w14:textFill>
            <w14:solidFill>
              <w14:schemeClr w14:val="tx1"/>
            </w14:solidFill>
          </w14:textFill>
        </w:rPr>
        <w:t>严格落实市委《乡镇街道机构改革和干部安置工作的指导意见》关于机构挂牌的相关要求，乡镇综合办事机构的挂牌机构不得超过综合办事机构限额，乡镇事业机构确需新增挂牌机构的，由市级机构编制部门统一明确。</w:t>
      </w:r>
      <w:r>
        <w:rPr>
          <w:rFonts w:hint="default" w:ascii="仿宋_GB2312" w:hAnsi="仿宋_GB2312" w:eastAsia="仿宋_GB2312" w:cs="Times New Roman"/>
          <w:b w:val="0"/>
          <w:bCs w:val="0"/>
          <w:color w:val="000000" w:themeColor="text1"/>
          <w:kern w:val="0"/>
          <w:sz w:val="32"/>
          <w:szCs w:val="32"/>
          <w:lang w:eastAsia="zh-CN"/>
          <w14:textFill>
            <w14:solidFill>
              <w14:schemeClr w14:val="tx1"/>
            </w14:solidFill>
          </w14:textFill>
        </w:rPr>
        <w:t>（</w:t>
      </w:r>
      <w:r>
        <w:rPr>
          <w:rFonts w:hint="default" w:ascii="仿宋_GB2312" w:hAnsi="仿宋_GB2312" w:eastAsia="仿宋_GB2312" w:cs="Times New Roman"/>
          <w:b w:val="0"/>
          <w:bCs w:val="0"/>
          <w:color w:val="000000" w:themeColor="text1"/>
          <w:kern w:val="0"/>
          <w:sz w:val="32"/>
          <w:szCs w:val="32"/>
          <w14:textFill>
            <w14:solidFill>
              <w14:schemeClr w14:val="tx1"/>
            </w14:solidFill>
          </w14:textFill>
        </w:rPr>
        <w:t>完成时限：2021年7月底前</w:t>
      </w:r>
      <w:r>
        <w:rPr>
          <w:rFonts w:hint="default" w:ascii="仿宋_GB2312" w:hAnsi="仿宋_GB2312" w:eastAsia="仿宋_GB2312" w:cs="Times New Roman"/>
          <w:b w:val="0"/>
          <w:bCs w:val="0"/>
          <w:color w:val="000000" w:themeColor="text1"/>
          <w:ker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30" w:lineRule="exact"/>
        <w:ind w:firstLine="640" w:firstLineChars="200"/>
        <w:textAlignment w:val="auto"/>
        <w:outlineLvl w:val="3"/>
        <w:rPr>
          <w:rFonts w:hint="default" w:ascii="仿宋_GB2312" w:hAnsi="仿宋_GB2312" w:eastAsia="黑体" w:cs="Times New Roman"/>
          <w:b w:val="0"/>
          <w:bCs w:val="0"/>
          <w:color w:val="000000" w:themeColor="text1"/>
          <w:sz w:val="32"/>
          <w:szCs w:val="32"/>
          <w14:textFill>
            <w14:solidFill>
              <w14:schemeClr w14:val="tx1"/>
            </w14:solidFill>
          </w14:textFill>
        </w:rPr>
      </w:pPr>
      <w:r>
        <w:rPr>
          <w:rFonts w:hint="default" w:ascii="仿宋_GB2312" w:hAnsi="仿宋_GB2312" w:eastAsia="仿宋_GB2312" w:cs="Times New Roman"/>
          <w:b w:val="0"/>
          <w:bCs w:val="0"/>
          <w:color w:val="000000" w:themeColor="text1"/>
          <w:sz w:val="32"/>
          <w:szCs w:val="32"/>
          <w14:textFill>
            <w14:solidFill>
              <w14:schemeClr w14:val="tx1"/>
            </w14:solidFill>
          </w14:textFill>
        </w:rPr>
        <w:t>6.</w:t>
      </w:r>
      <w:r>
        <w:rPr>
          <w:rFonts w:hint="default" w:ascii="仿宋_GB2312" w:hAnsi="仿宋_GB2312" w:eastAsia="仿宋_GB2312" w:cs="Times New Roman"/>
          <w:b w:val="0"/>
          <w:bCs w:val="0"/>
          <w:color w:val="000000" w:themeColor="text1"/>
          <w:kern w:val="0"/>
          <w:sz w:val="32"/>
          <w:szCs w:val="32"/>
          <w14:textFill>
            <w14:solidFill>
              <w14:schemeClr w14:val="tx1"/>
            </w14:solidFill>
          </w14:textFill>
        </w:rPr>
        <w:t>优化设置派出（驻）机构。</w:t>
      </w:r>
      <w:r>
        <w:rPr>
          <w:rFonts w:hint="default" w:ascii="仿宋_GB2312" w:hAnsi="仿宋_GB2312" w:eastAsia="仿宋_GB2312" w:cs="Times New Roman"/>
          <w:b w:val="0"/>
          <w:bCs w:val="0"/>
          <w:color w:val="000000" w:themeColor="text1"/>
          <w:kern w:val="0"/>
          <w:sz w:val="32"/>
          <w:szCs w:val="32"/>
          <w:u w:val="single"/>
          <w14:textFill>
            <w14:solidFill>
              <w14:schemeClr w14:val="tx1"/>
            </w14:solidFill>
          </w14:textFill>
        </w:rPr>
        <w:t>司法所继续按乡镇设置。纪检监察、公安、市场监管等派出（驻）机构继续按区域设置，可根据乡镇行政区划调整派驻乡镇地点，但不得擅自增加总量。</w:t>
      </w:r>
      <w:r>
        <w:rPr>
          <w:rFonts w:hint="default" w:ascii="仿宋_GB2312" w:hAnsi="仿宋_GB2312" w:eastAsia="仿宋_GB2312" w:cs="Times New Roman"/>
          <w:b w:val="0"/>
          <w:bCs w:val="0"/>
          <w:color w:val="000000" w:themeColor="text1"/>
          <w:spacing w:val="6"/>
          <w:sz w:val="32"/>
          <w:szCs w:val="32"/>
          <w14:textFill>
            <w14:solidFill>
              <w14:schemeClr w14:val="tx1"/>
            </w14:solidFill>
          </w14:textFill>
        </w:rPr>
        <w:t>以原乡镇国土资源所为基础，优化设置乡镇自然资源所，原则上作为上级自然资源主管部门派驻乡镇的办事机构，并以驻地乡镇命名。根据经济区和行政区适度分离的特点，按区域设置的，要结合实际与所服务乡镇机构有机融合；按乡镇设置的，日常工作由乡镇管理。</w:t>
      </w:r>
      <w:r>
        <w:rPr>
          <w:rFonts w:hint="default" w:ascii="仿宋_GB2312" w:hAnsi="仿宋_GB2312" w:eastAsia="仿宋_GB2312" w:cs="Times New Roman"/>
          <w:b w:val="0"/>
          <w:bCs w:val="0"/>
          <w:color w:val="000000" w:themeColor="text1"/>
          <w:spacing w:val="6"/>
          <w:sz w:val="32"/>
          <w:szCs w:val="32"/>
          <w:lang w:eastAsia="zh-CN"/>
          <w14:textFill>
            <w14:solidFill>
              <w14:schemeClr w14:val="tx1"/>
            </w14:solidFill>
          </w14:textFill>
        </w:rPr>
        <w:t>（</w:t>
      </w:r>
      <w:r>
        <w:rPr>
          <w:rFonts w:hint="default" w:ascii="仿宋_GB2312" w:hAnsi="仿宋_GB2312" w:eastAsia="仿宋_GB2312" w:cs="Times New Roman"/>
          <w:b w:val="0"/>
          <w:bCs w:val="0"/>
          <w:color w:val="000000" w:themeColor="text1"/>
          <w:spacing w:val="6"/>
          <w:sz w:val="32"/>
          <w:szCs w:val="32"/>
          <w14:textFill>
            <w14:solidFill>
              <w14:schemeClr w14:val="tx1"/>
            </w14:solidFill>
          </w14:textFill>
        </w:rPr>
        <w:t>完成时限：2021年7月底前</w:t>
      </w:r>
      <w:r>
        <w:rPr>
          <w:rFonts w:hint="default" w:ascii="仿宋_GB2312" w:hAnsi="仿宋_GB2312" w:eastAsia="仿宋_GB2312" w:cs="Times New Roman"/>
          <w:b w:val="0"/>
          <w:bCs w:val="0"/>
          <w:color w:val="000000" w:themeColor="text1"/>
          <w:spacing w:val="6"/>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30" w:lineRule="exact"/>
        <w:ind w:firstLine="664" w:firstLineChars="200"/>
        <w:textAlignment w:val="auto"/>
        <w:outlineLvl w:val="3"/>
        <w:rPr>
          <w:rFonts w:hint="default" w:ascii="仿宋_GB2312" w:hAnsi="仿宋_GB2312" w:eastAsia="仿宋_GB2312" w:cs="Times New Roman"/>
          <w:b w:val="0"/>
          <w:bCs w:val="0"/>
          <w:color w:val="000000" w:themeColor="text1"/>
          <w:spacing w:val="6"/>
          <w:sz w:val="32"/>
          <w:szCs w:val="32"/>
          <w14:textFill>
            <w14:solidFill>
              <w14:schemeClr w14:val="tx1"/>
            </w14:solidFill>
          </w14:textFill>
        </w:rPr>
      </w:pPr>
      <w:r>
        <w:rPr>
          <w:rFonts w:hint="default" w:ascii="仿宋_GB2312" w:hAnsi="仿宋_GB2312" w:eastAsia="仿宋_GB2312" w:cs="Times New Roman"/>
          <w:b w:val="0"/>
          <w:bCs w:val="0"/>
          <w:color w:val="000000" w:themeColor="text1"/>
          <w:spacing w:val="6"/>
          <w:sz w:val="32"/>
          <w:szCs w:val="32"/>
          <w:u w:val="single"/>
          <w14:textFill>
            <w14:solidFill>
              <w14:schemeClr w14:val="tx1"/>
            </w14:solidFill>
          </w14:textFill>
        </w:rPr>
        <w:t>7.明确派出（驻）机构职责</w:t>
      </w:r>
      <w:r>
        <w:rPr>
          <w:rFonts w:hint="default" w:ascii="仿宋_GB2312" w:hAnsi="仿宋_GB2312" w:eastAsia="仿宋_GB2312" w:cs="Times New Roman"/>
          <w:b w:val="0"/>
          <w:bCs w:val="0"/>
          <w:color w:val="000000" w:themeColor="text1"/>
          <w:spacing w:val="6"/>
          <w:sz w:val="32"/>
          <w:szCs w:val="32"/>
          <w14:textFill>
            <w14:solidFill>
              <w14:schemeClr w14:val="tx1"/>
            </w14:solidFill>
          </w14:textFill>
        </w:rPr>
        <w:t>。</w:t>
      </w:r>
      <w:r>
        <w:rPr>
          <w:rFonts w:hint="default" w:ascii="仿宋_GB2312" w:hAnsi="仿宋_GB2312" w:eastAsia="仿宋_GB2312" w:cs="Times New Roman"/>
          <w:b w:val="0"/>
          <w:bCs w:val="0"/>
          <w:color w:val="000000" w:themeColor="text1"/>
          <w:spacing w:val="6"/>
          <w:sz w:val="30"/>
          <w:szCs w:val="30"/>
          <w:u w:val="single"/>
          <w14:textFill>
            <w14:solidFill>
              <w14:schemeClr w14:val="tx1"/>
            </w14:solidFill>
          </w14:textFill>
        </w:rPr>
        <w:t>纪检监察、公安、司法、市场监管等派出（驻）乡镇机构职责原则上保持不变，确需调整的，按程序严格审核报批。</w:t>
      </w:r>
      <w:r>
        <w:rPr>
          <w:rFonts w:hint="default" w:ascii="仿宋_GB2312" w:hAnsi="仿宋_GB2312" w:eastAsia="仿宋_GB2312" w:cs="Times New Roman"/>
          <w:b w:val="0"/>
          <w:bCs w:val="0"/>
          <w:color w:val="000000" w:themeColor="text1"/>
          <w:spacing w:val="6"/>
          <w:sz w:val="32"/>
          <w:szCs w:val="32"/>
          <w14:textFill>
            <w14:solidFill>
              <w14:schemeClr w14:val="tx1"/>
            </w14:solidFill>
          </w14:textFill>
        </w:rPr>
        <w:t>乡镇自然资源所协助乡镇或上级自然资源主管部门做好有关工作，主要负责协助开展辖区内耕地保护特别是永久基本农田保护、永久基本农田划区定界、表土剥离再利用等工作，协助开展自然资源综合利用、全域土地综合整治和生态修复等工作，协助开展辖区内自然资源等执法动态巡查，配合做好违法案件调查核实、取证和处置工作，参与编制、监管乡镇国土空间规划和村规划，乡村相关建设用地的初审以及乡村建设规划的审核，参与集体土地征收等工作。</w:t>
      </w:r>
      <w:r>
        <w:rPr>
          <w:rFonts w:hint="default" w:ascii="仿宋_GB2312" w:hAnsi="仿宋_GB2312" w:eastAsia="仿宋_GB2312" w:cs="Times New Roman"/>
          <w:b w:val="0"/>
          <w:bCs w:val="0"/>
          <w:color w:val="000000" w:themeColor="text1"/>
          <w:spacing w:val="6"/>
          <w:sz w:val="32"/>
          <w:szCs w:val="32"/>
          <w:lang w:eastAsia="zh-CN"/>
          <w14:textFill>
            <w14:solidFill>
              <w14:schemeClr w14:val="tx1"/>
            </w14:solidFill>
          </w14:textFill>
        </w:rPr>
        <w:t>（</w:t>
      </w:r>
      <w:r>
        <w:rPr>
          <w:rFonts w:hint="default" w:ascii="仿宋_GB2312" w:hAnsi="仿宋_GB2312" w:eastAsia="仿宋_GB2312" w:cs="Times New Roman"/>
          <w:b w:val="0"/>
          <w:bCs w:val="0"/>
          <w:color w:val="000000" w:themeColor="text1"/>
          <w:spacing w:val="6"/>
          <w:sz w:val="32"/>
          <w:szCs w:val="32"/>
          <w14:textFill>
            <w14:solidFill>
              <w14:schemeClr w14:val="tx1"/>
            </w14:solidFill>
          </w14:textFill>
        </w:rPr>
        <w:t>完成时限：2021年7月底前</w:t>
      </w:r>
      <w:r>
        <w:rPr>
          <w:rFonts w:hint="default" w:ascii="仿宋_GB2312" w:hAnsi="仿宋_GB2312" w:eastAsia="仿宋_GB2312" w:cs="Times New Roman"/>
          <w:b w:val="0"/>
          <w:bCs w:val="0"/>
          <w:color w:val="000000" w:themeColor="text1"/>
          <w:spacing w:val="6"/>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30" w:lineRule="exact"/>
        <w:ind w:firstLine="640" w:firstLineChars="200"/>
        <w:textAlignment w:val="auto"/>
        <w:outlineLvl w:val="3"/>
        <w:rPr>
          <w:rFonts w:hint="default" w:ascii="仿宋_GB2312" w:hAnsi="仿宋_GB2312" w:eastAsia="仿宋_GB2312" w:cs="Times New Roman"/>
          <w:b w:val="0"/>
          <w:bCs w:val="0"/>
          <w:color w:val="000000" w:themeColor="text1"/>
          <w:sz w:val="32"/>
          <w:szCs w:val="32"/>
          <w14:textFill>
            <w14:solidFill>
              <w14:schemeClr w14:val="tx1"/>
            </w14:solidFill>
          </w14:textFill>
        </w:rPr>
      </w:pP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8.加强派出（驻）机构管理考核。</w:t>
      </w:r>
      <w:r>
        <w:rPr>
          <w:rFonts w:hint="default" w:ascii="仿宋_GB2312" w:hAnsi="仿宋_GB2312" w:eastAsia="仿宋_GB2312" w:cs="Times New Roman"/>
          <w:b w:val="0"/>
          <w:bCs w:val="0"/>
          <w:color w:val="000000" w:themeColor="text1"/>
          <w:spacing w:val="6"/>
          <w:sz w:val="32"/>
          <w:szCs w:val="32"/>
          <w14:textFill>
            <w14:solidFill>
              <w14:schemeClr w14:val="tx1"/>
            </w14:solidFill>
          </w14:textFill>
        </w:rPr>
        <w:t>除党中央明确要求可在乡镇实行派出（驻）体制的机构外，县直部门设在乡镇的机构原则上实行属地管理。</w:t>
      </w:r>
      <w:r>
        <w:rPr>
          <w:rFonts w:hint="default" w:ascii="仿宋_GB2312" w:hAnsi="仿宋_GB2312" w:eastAsia="仿宋_GB2312" w:cs="Times New Roman"/>
          <w:b w:val="0"/>
          <w:bCs w:val="0"/>
          <w:color w:val="000000" w:themeColor="text1"/>
          <w:sz w:val="32"/>
          <w:szCs w:val="32"/>
          <w14:textFill>
            <w14:solidFill>
              <w14:schemeClr w14:val="tx1"/>
            </w14:solidFill>
          </w14:textFill>
        </w:rPr>
        <w:t>继续实行派出（驻）体制的机构，健全完善纳入乡镇统一指挥协调工作机制，其主要负责同志任免应当书面征求所在乡镇或所服务乡镇的意见。</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支持县区建立派出（驻）机构定期向乡镇党委报告工作制度、乡镇评议县级部门制度</w:t>
      </w:r>
      <w:r>
        <w:rPr>
          <w:rFonts w:hint="default" w:ascii="仿宋_GB2312" w:hAnsi="仿宋_GB2312" w:eastAsia="仿宋_GB2312" w:cs="Times New Roman"/>
          <w:b w:val="0"/>
          <w:bCs w:val="0"/>
          <w:color w:val="000000" w:themeColor="text1"/>
          <w:sz w:val="32"/>
          <w:szCs w:val="32"/>
          <w14:textFill>
            <w14:solidFill>
              <w14:schemeClr w14:val="tx1"/>
            </w14:solidFill>
          </w14:textFill>
        </w:rPr>
        <w:t>。</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完善县级部门派出（驻）机构管理制度，赋予乡镇对派出（驻）机构一定的任免建议、人员考核、公用经费审批、绩效奖金分配等日常管理权限，加强乡镇对派出（驻）机构管理的有效性和主动权。</w:t>
      </w:r>
      <w:r>
        <w:rPr>
          <w:rFonts w:hint="default" w:ascii="仿宋_GB2312" w:hAnsi="仿宋_GB2312" w:eastAsia="仿宋_GB2312" w:cs="Times New Roman"/>
          <w:b w:val="0"/>
          <w:bCs w:val="0"/>
          <w:color w:val="000000" w:themeColor="text1"/>
          <w:sz w:val="32"/>
          <w:szCs w:val="32"/>
          <w14:textFill>
            <w14:solidFill>
              <w14:schemeClr w14:val="tx1"/>
            </w14:solidFill>
          </w14:textFill>
        </w:rPr>
        <w:t>在派出（驻）机构进行工作考核时，乡镇的评价结果不低于考核权重的50%；在乡镇实行派出（驻）体制的县级部门进行年度绩效考核时，乡镇的评价结果不低于考核权重的30%，</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条件成熟的可将派出（驻）机构纳入所在乡镇或所服务乡镇进行考核。</w:t>
      </w:r>
      <w:r>
        <w:rPr>
          <w:rFonts w:hint="default" w:ascii="仿宋_GB2312" w:hAnsi="仿宋_GB2312" w:eastAsia="仿宋_GB2312" w:cs="Times New Roman"/>
          <w:b w:val="0"/>
          <w:bCs w:val="0"/>
          <w:color w:val="000000" w:themeColor="text1"/>
          <w:sz w:val="32"/>
          <w:szCs w:val="32"/>
          <w:lang w:eastAsia="zh-CN"/>
          <w14:textFill>
            <w14:solidFill>
              <w14:schemeClr w14:val="tx1"/>
            </w14:solidFill>
          </w14:textFill>
        </w:rPr>
        <w:t>（</w:t>
      </w:r>
      <w:r>
        <w:rPr>
          <w:rFonts w:hint="default" w:ascii="仿宋_GB2312" w:hAnsi="仿宋_GB2312" w:eastAsia="仿宋_GB2312" w:cs="Times New Roman"/>
          <w:b w:val="0"/>
          <w:bCs w:val="0"/>
          <w:color w:val="000000" w:themeColor="text1"/>
          <w:sz w:val="32"/>
          <w:szCs w:val="32"/>
          <w14:textFill>
            <w14:solidFill>
              <w14:schemeClr w14:val="tx1"/>
            </w14:solidFill>
          </w14:textFill>
        </w:rPr>
        <w:t>完成时限：2021年7月底前</w:t>
      </w:r>
      <w:r>
        <w:rPr>
          <w:rFonts w:hint="default" w:ascii="仿宋_GB2312" w:hAnsi="仿宋_GB2312"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30" w:lineRule="exact"/>
        <w:ind w:firstLine="643" w:firstLineChars="200"/>
        <w:textAlignment w:val="auto"/>
        <w:outlineLvl w:val="3"/>
        <w:rPr>
          <w:rFonts w:hint="default" w:ascii="楷体_GB2312" w:hAnsi="楷体_GB2312" w:eastAsia="楷体_GB2312" w:cs="楷体_GB2312"/>
          <w:b/>
          <w:bCs/>
          <w:color w:val="000000" w:themeColor="text1"/>
          <w:sz w:val="32"/>
          <w:szCs w:val="32"/>
          <w14:textFill>
            <w14:solidFill>
              <w14:schemeClr w14:val="tx1"/>
            </w14:solidFill>
          </w14:textFill>
        </w:rPr>
      </w:pPr>
      <w:r>
        <w:rPr>
          <w:rFonts w:hint="default" w:ascii="楷体_GB2312" w:hAnsi="楷体_GB2312" w:eastAsia="楷体_GB2312" w:cs="楷体_GB2312"/>
          <w:b/>
          <w:bCs/>
          <w:color w:val="000000" w:themeColor="text1"/>
          <w:sz w:val="32"/>
          <w:szCs w:val="32"/>
          <w14:textFill>
            <w14:solidFill>
              <w14:schemeClr w14:val="tx1"/>
            </w14:solidFill>
          </w14:textFill>
        </w:rPr>
        <w:t>（三）充分发挥编制使用效益。</w:t>
      </w:r>
    </w:p>
    <w:p>
      <w:pPr>
        <w:keepNext w:val="0"/>
        <w:keepLines w:val="0"/>
        <w:pageBreakBefore w:val="0"/>
        <w:widowControl w:val="0"/>
        <w:kinsoku/>
        <w:wordWrap/>
        <w:overflowPunct/>
        <w:topLinePunct w:val="0"/>
        <w:autoSpaceDE/>
        <w:autoSpaceDN/>
        <w:bidi w:val="0"/>
        <w:spacing w:line="530" w:lineRule="exact"/>
        <w:ind w:firstLine="640" w:firstLineChars="200"/>
        <w:textAlignment w:val="auto"/>
        <w:outlineLvl w:val="3"/>
        <w:rPr>
          <w:rFonts w:hint="default" w:ascii="仿宋_GB2312" w:hAnsi="仿宋_GB2312" w:eastAsia="仿宋_GB2312" w:cs="Times New Roman"/>
          <w:b w:val="0"/>
          <w:bCs w:val="0"/>
          <w:color w:val="000000" w:themeColor="text1"/>
          <w:spacing w:val="6"/>
          <w:sz w:val="32"/>
          <w:szCs w:val="32"/>
          <w14:textFill>
            <w14:solidFill>
              <w14:schemeClr w14:val="tx1"/>
            </w14:solidFill>
          </w14:textFill>
        </w:rPr>
      </w:pP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9.合理核定乡镇编制。</w:t>
      </w:r>
      <w:r>
        <w:rPr>
          <w:rFonts w:hint="default" w:ascii="仿宋_GB2312" w:hAnsi="仿宋_GB2312" w:eastAsia="仿宋_GB2312" w:cs="Times New Roman"/>
          <w:b w:val="0"/>
          <w:bCs w:val="0"/>
          <w:color w:val="000000" w:themeColor="text1"/>
          <w:sz w:val="32"/>
          <w:szCs w:val="32"/>
          <w14:textFill>
            <w14:solidFill>
              <w14:schemeClr w14:val="tx1"/>
            </w14:solidFill>
          </w14:textFill>
        </w:rPr>
        <w:t>各县区要</w:t>
      </w:r>
      <w:r>
        <w:rPr>
          <w:rFonts w:hint="default" w:ascii="仿宋_GB2312" w:hAnsi="仿宋_GB2312" w:eastAsia="仿宋_GB2312" w:cs="Times New Roman"/>
          <w:b w:val="0"/>
          <w:bCs w:val="0"/>
          <w:color w:val="000000" w:themeColor="text1"/>
          <w:spacing w:val="-6"/>
          <w:sz w:val="32"/>
          <w:szCs w:val="32"/>
          <w:u w:val="single"/>
          <w14:textFill>
            <w14:solidFill>
              <w14:schemeClr w14:val="tx1"/>
            </w14:solidFill>
          </w14:textFill>
        </w:rPr>
        <w:t>严格落实乡镇行政编制、直属事业单位编制、派驻乡镇事业单位编制、卫生健康服务机构编制、中小学教职工事业编制“五个不减少”要求，</w:t>
      </w:r>
      <w:r>
        <w:rPr>
          <w:rFonts w:hint="default" w:ascii="仿宋_GB2312" w:hAnsi="仿宋_GB2312" w:eastAsia="仿宋_GB2312" w:cs="Times New Roman"/>
          <w:b w:val="0"/>
          <w:bCs w:val="0"/>
          <w:color w:val="000000" w:themeColor="text1"/>
          <w:sz w:val="32"/>
          <w:szCs w:val="32"/>
          <w14:textFill>
            <w14:solidFill>
              <w14:schemeClr w14:val="tx1"/>
            </w14:solidFill>
          </w14:textFill>
        </w:rPr>
        <w:t>原则上采取“3+X”模式科学测算、合理核定乡镇编制，实行动态调整。“3”即，以人口数量、幅员面积、经济贡献3个因素为主要指标，因地制宜设定指标权重；</w:t>
      </w:r>
      <w:r>
        <w:rPr>
          <w:rFonts w:hint="default" w:ascii="仿宋_GB2312" w:hAnsi="仿宋_GB2312" w:eastAsia="仿宋_GB2312" w:cs="Times New Roman"/>
          <w:b w:val="0"/>
          <w:bCs w:val="0"/>
          <w:color w:val="000000" w:themeColor="text1"/>
          <w:spacing w:val="6"/>
          <w:sz w:val="32"/>
          <w:szCs w:val="32"/>
          <w14:textFill>
            <w14:solidFill>
              <w14:schemeClr w14:val="tx1"/>
            </w14:solidFill>
          </w14:textFill>
        </w:rPr>
        <w:t>X”即，参考乡镇类型、发展定位、产业特色、交通条件、重大任务等实际情况，</w:t>
      </w:r>
      <w:r>
        <w:rPr>
          <w:rFonts w:hint="default" w:ascii="仿宋_GB2312" w:hAnsi="仿宋_GB2312" w:eastAsia="仿宋_GB2312" w:cs="Times New Roman"/>
          <w:b w:val="0"/>
          <w:bCs w:val="0"/>
          <w:color w:val="000000" w:themeColor="text1"/>
          <w:spacing w:val="6"/>
          <w:sz w:val="32"/>
          <w:szCs w:val="32"/>
          <w:u w:val="single"/>
          <w14:textFill>
            <w14:solidFill>
              <w14:schemeClr w14:val="tx1"/>
            </w14:solidFill>
          </w14:textFill>
        </w:rPr>
        <w:t>结合实际自行设置特色附加指标及具体权重</w:t>
      </w:r>
      <w:r>
        <w:rPr>
          <w:rFonts w:hint="default" w:ascii="仿宋_GB2312" w:hAnsi="仿宋_GB2312" w:eastAsia="仿宋_GB2312" w:cs="Times New Roman"/>
          <w:b w:val="0"/>
          <w:bCs w:val="0"/>
          <w:color w:val="000000" w:themeColor="text1"/>
          <w:spacing w:val="-6"/>
          <w:sz w:val="32"/>
          <w:szCs w:val="32"/>
          <w14:textFill>
            <w14:solidFill>
              <w14:schemeClr w14:val="tx1"/>
            </w14:solidFill>
          </w14:textFill>
        </w:rPr>
        <w:t>。</w:t>
      </w:r>
      <w:r>
        <w:rPr>
          <w:rFonts w:hint="default" w:ascii="仿宋_GB2312" w:hAnsi="仿宋_GB2312" w:eastAsia="仿宋_GB2312" w:cs="Times New Roman"/>
          <w:b w:val="0"/>
          <w:bCs w:val="0"/>
          <w:color w:val="000000" w:themeColor="text1"/>
          <w:spacing w:val="6"/>
          <w:sz w:val="32"/>
          <w:szCs w:val="32"/>
          <w:lang w:eastAsia="zh-CN"/>
          <w14:textFill>
            <w14:solidFill>
              <w14:schemeClr w14:val="tx1"/>
            </w14:solidFill>
          </w14:textFill>
        </w:rPr>
        <w:t>（</w:t>
      </w:r>
      <w:r>
        <w:rPr>
          <w:rFonts w:hint="default" w:ascii="仿宋_GB2312" w:hAnsi="仿宋_GB2312" w:eastAsia="仿宋_GB2312" w:cs="Times New Roman"/>
          <w:b w:val="0"/>
          <w:bCs w:val="0"/>
          <w:color w:val="000000" w:themeColor="text1"/>
          <w:spacing w:val="6"/>
          <w:sz w:val="32"/>
          <w:szCs w:val="32"/>
          <w14:textFill>
            <w14:solidFill>
              <w14:schemeClr w14:val="tx1"/>
            </w14:solidFill>
          </w14:textFill>
        </w:rPr>
        <w:t>完成时限：2021年7月底前</w:t>
      </w:r>
      <w:r>
        <w:rPr>
          <w:rFonts w:hint="default" w:ascii="仿宋_GB2312" w:hAnsi="仿宋_GB2312" w:eastAsia="仿宋_GB2312" w:cs="Times New Roman"/>
          <w:b w:val="0"/>
          <w:bCs w:val="0"/>
          <w:color w:val="000000" w:themeColor="text1"/>
          <w:spacing w:val="6"/>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hint="default" w:ascii="仿宋_GB2312" w:hAnsi="仿宋_GB2312" w:eastAsia="仿宋_GB2312" w:cs="Times New Roman"/>
          <w:b w:val="0"/>
          <w:bCs w:val="0"/>
          <w:color w:val="000000" w:themeColor="text1"/>
          <w:spacing w:val="6"/>
          <w:sz w:val="32"/>
          <w:szCs w:val="32"/>
          <w:lang w:eastAsia="zh-CN"/>
          <w14:textFill>
            <w14:solidFill>
              <w14:schemeClr w14:val="tx1"/>
            </w14:solidFill>
          </w14:textFill>
        </w:rPr>
      </w:pP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10.盘活用好编制资源。</w:t>
      </w:r>
      <w:r>
        <w:rPr>
          <w:rFonts w:hint="default" w:ascii="仿宋_GB2312" w:hAnsi="仿宋_GB2312" w:eastAsia="仿宋_GB2312" w:cs="Times New Roman"/>
          <w:b w:val="0"/>
          <w:bCs w:val="0"/>
          <w:color w:val="000000" w:themeColor="text1"/>
          <w:sz w:val="32"/>
          <w:szCs w:val="32"/>
          <w14:textFill>
            <w14:solidFill>
              <w14:schemeClr w14:val="tx1"/>
            </w14:solidFill>
          </w14:textFill>
        </w:rPr>
        <w:t>支持乡镇探索统筹使用行政和事业编制，重点在乡镇自然资源所与乡村振兴、生态环境保护、村镇建设、综合行政执法等有关机构范围内实行编制分类管理、人员统筹使用。</w:t>
      </w:r>
      <w:r>
        <w:rPr>
          <w:rFonts w:hint="default" w:ascii="仿宋_GB2312" w:hAnsi="仿宋_GB2312" w:eastAsia="仿宋_GB2312" w:cs="Times New Roman"/>
          <w:b w:val="0"/>
          <w:bCs w:val="0"/>
          <w:color w:val="000000" w:themeColor="text1"/>
          <w:spacing w:val="-6"/>
          <w:sz w:val="32"/>
          <w:szCs w:val="32"/>
          <w14:textFill>
            <w14:solidFill>
              <w14:schemeClr w14:val="tx1"/>
            </w14:solidFill>
          </w14:textFill>
        </w:rPr>
        <w:t>健全完善机构编制运行评估、编制动态调整机制。</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支持从上往下跨层级调整编制，推动人员力量下沉。支持县区在教育、卫生健康领域推行“岗编适度分离”机制，实行“县管校用、县招乡用”，鼓励引导专业技术人才下沉到基层</w:t>
      </w:r>
      <w:r>
        <w:rPr>
          <w:rFonts w:hint="default" w:ascii="仿宋_GB2312" w:hAnsi="仿宋_GB2312" w:eastAsia="仿宋_GB2312" w:cs="Times New Roman"/>
          <w:b w:val="0"/>
          <w:bCs w:val="0"/>
          <w:color w:val="000000" w:themeColor="text1"/>
          <w:sz w:val="32"/>
          <w:szCs w:val="32"/>
          <w14:textFill>
            <w14:solidFill>
              <w14:schemeClr w14:val="tx1"/>
            </w14:solidFill>
          </w14:textFill>
        </w:rPr>
        <w:t>。</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支持县区重点加强对推动成渝地区双城经济圈建设及乡村振兴任务重、因历史原因乡镇编制偏少的乡镇以及“三类镇”的编制保障，兼顾规模较小、</w:t>
      </w:r>
      <w:r>
        <w:rPr>
          <w:rFonts w:hint="default" w:ascii="仿宋_GB2312" w:hAnsi="仿宋_GB2312" w:eastAsia="仿宋_GB2312" w:cs="Times New Roman"/>
          <w:b w:val="0"/>
          <w:bCs w:val="0"/>
          <w:color w:val="000000" w:themeColor="text1"/>
          <w:sz w:val="32"/>
          <w:szCs w:val="32"/>
          <w14:textFill>
            <w14:solidFill>
              <w14:schemeClr w14:val="tx1"/>
            </w14:solidFill>
          </w14:textFill>
        </w:rPr>
        <w:t>发展相对滞后乡镇的编制需求，确保工作力量适应乡镇发展、服务和治理需要。探索县区乡镇科级领导职数总量控制、动态调整和统筹调剂机制。</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各县区可结合实际，在领导班子职数限额内采取专职、兼职或者合理安排工作分工的方式，优化乡镇组织委员、宣传委员、政法委员、统战委员设置和配备</w:t>
      </w:r>
      <w:r>
        <w:rPr>
          <w:rFonts w:hint="default" w:ascii="仿宋_GB2312" w:hAnsi="仿宋_GB2312" w:eastAsia="仿宋_GB2312" w:cs="Times New Roman"/>
          <w:b w:val="0"/>
          <w:bCs w:val="0"/>
          <w:color w:val="000000" w:themeColor="text1"/>
          <w:sz w:val="32"/>
          <w:szCs w:val="32"/>
          <w14:textFill>
            <w14:solidFill>
              <w14:schemeClr w14:val="tx1"/>
            </w14:solidFill>
          </w14:textFill>
        </w:rPr>
        <w:t>。</w:t>
      </w:r>
      <w:r>
        <w:rPr>
          <w:rFonts w:hint="default" w:ascii="仿宋_GB2312" w:hAnsi="仿宋_GB2312" w:eastAsia="仿宋_GB2312" w:cs="Times New Roman"/>
          <w:b w:val="0"/>
          <w:bCs w:val="0"/>
          <w:color w:val="000000" w:themeColor="text1"/>
          <w:spacing w:val="6"/>
          <w:sz w:val="32"/>
          <w:szCs w:val="32"/>
          <w:lang w:eastAsia="zh-CN"/>
          <w14:textFill>
            <w14:solidFill>
              <w14:schemeClr w14:val="tx1"/>
            </w14:solidFill>
          </w14:textFill>
        </w:rPr>
        <w:t>（完成时限：2021年7月底前）</w:t>
      </w:r>
    </w:p>
    <w:p>
      <w:pPr>
        <w:keepNext w:val="0"/>
        <w:keepLines w:val="0"/>
        <w:pageBreakBefore w:val="0"/>
        <w:widowControl w:val="0"/>
        <w:kinsoku/>
        <w:wordWrap/>
        <w:overflowPunct/>
        <w:topLinePunct w:val="0"/>
        <w:autoSpaceDE/>
        <w:autoSpaceDN/>
        <w:bidi w:val="0"/>
        <w:spacing w:line="530" w:lineRule="exact"/>
        <w:ind w:firstLine="640" w:firstLineChars="200"/>
        <w:textAlignment w:val="auto"/>
        <w:outlineLvl w:val="3"/>
        <w:rPr>
          <w:rFonts w:hint="default" w:ascii="仿宋_GB2312" w:hAnsi="仿宋_GB2312" w:eastAsia="仿宋_GB2312" w:cs="Times New Roman"/>
          <w:b w:val="0"/>
          <w:bCs w:val="0"/>
          <w:color w:val="000000" w:themeColor="text1"/>
          <w:sz w:val="32"/>
          <w:szCs w:val="32"/>
          <w:lang w:eastAsia="zh-CN"/>
          <w14:textFill>
            <w14:solidFill>
              <w14:schemeClr w14:val="tx1"/>
            </w14:solidFill>
          </w14:textFill>
        </w:rPr>
      </w:pP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11.加强乡镇在编人员管理。</w:t>
      </w:r>
      <w:r>
        <w:rPr>
          <w:rFonts w:hint="default" w:ascii="仿宋_GB2312" w:hAnsi="仿宋_GB2312" w:eastAsia="仿宋_GB2312" w:cs="Times New Roman"/>
          <w:b w:val="0"/>
          <w:bCs w:val="0"/>
          <w:color w:val="000000" w:themeColor="text1"/>
          <w:sz w:val="32"/>
          <w:szCs w:val="32"/>
          <w14:textFill>
            <w14:solidFill>
              <w14:schemeClr w14:val="tx1"/>
            </w14:solidFill>
          </w14:textFill>
        </w:rPr>
        <w:t>支持乡镇机构满编运行，县区要清理乡镇编制空缺情况，加强空编补员，</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对乡镇2年以上未使用的空缺编制由县区机构编制部门统筹调剂</w:t>
      </w:r>
      <w:r>
        <w:rPr>
          <w:rFonts w:hint="default" w:ascii="仿宋_GB2312" w:hAnsi="仿宋_GB2312" w:eastAsia="仿宋_GB2312" w:cs="Times New Roman"/>
          <w:b w:val="0"/>
          <w:bCs w:val="0"/>
          <w:color w:val="000000" w:themeColor="text1"/>
          <w:sz w:val="32"/>
          <w:szCs w:val="32"/>
          <w14:textFill>
            <w14:solidFill>
              <w14:schemeClr w14:val="tx1"/>
            </w14:solidFill>
          </w14:textFill>
        </w:rPr>
        <w:t>。</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建立完善乡镇机构编制管理办法，</w:t>
      </w:r>
      <w:r>
        <w:rPr>
          <w:rFonts w:hint="default" w:ascii="仿宋_GB2312" w:hAnsi="仿宋_GB2312" w:eastAsia="仿宋_GB2312" w:cs="Times New Roman"/>
          <w:b w:val="0"/>
          <w:bCs w:val="0"/>
          <w:color w:val="000000" w:themeColor="text1"/>
          <w:sz w:val="32"/>
          <w:szCs w:val="32"/>
          <w14:textFill>
            <w14:solidFill>
              <w14:schemeClr w14:val="tx1"/>
            </w14:solidFill>
          </w14:textFill>
        </w:rPr>
        <w:t>认真清理</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清退</w:t>
      </w:r>
      <w:r>
        <w:rPr>
          <w:rFonts w:hint="default" w:ascii="仿宋_GB2312" w:hAnsi="仿宋_GB2312" w:eastAsia="仿宋_GB2312" w:cs="Times New Roman"/>
          <w:b w:val="0"/>
          <w:bCs w:val="0"/>
          <w:color w:val="000000" w:themeColor="text1"/>
          <w:sz w:val="32"/>
          <w:szCs w:val="32"/>
          <w14:textFill>
            <w14:solidFill>
              <w14:schemeClr w14:val="tx1"/>
            </w14:solidFill>
          </w14:textFill>
        </w:rPr>
        <w:t>借用乡镇和派驻机构工作人员，原则上不得从乡镇借用人员，</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确因工作需要借用的，报县区组织人事部门审批</w:t>
      </w:r>
      <w:r>
        <w:rPr>
          <w:rFonts w:hint="default" w:ascii="仿宋_GB2312" w:hAnsi="仿宋_GB2312" w:eastAsia="仿宋_GB2312" w:cs="Times New Roman"/>
          <w:b w:val="0"/>
          <w:bCs w:val="0"/>
          <w:color w:val="000000" w:themeColor="text1"/>
          <w:sz w:val="32"/>
          <w:szCs w:val="32"/>
          <w14:textFill>
            <w14:solidFill>
              <w14:schemeClr w14:val="tx1"/>
            </w14:solidFill>
          </w14:textFill>
        </w:rPr>
        <w:t>。</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加大违规借用人员、“在编不在岗”人员等情况的监督检查</w:t>
      </w:r>
      <w:r>
        <w:rPr>
          <w:rFonts w:hint="default" w:ascii="仿宋_GB2312" w:hAnsi="仿宋_GB2312" w:eastAsia="仿宋_GB2312" w:cs="Times New Roman"/>
          <w:b w:val="0"/>
          <w:bCs w:val="0"/>
          <w:color w:val="000000" w:themeColor="text1"/>
          <w:sz w:val="32"/>
          <w:szCs w:val="32"/>
          <w14:textFill>
            <w14:solidFill>
              <w14:schemeClr w14:val="tx1"/>
            </w14:solidFill>
          </w14:textFill>
        </w:rPr>
        <w:t>。</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上级行业部门不得擅自要求乡镇对口设立机构及配备专职工作人员</w:t>
      </w:r>
      <w:r>
        <w:rPr>
          <w:rFonts w:hint="default" w:ascii="仿宋_GB2312" w:hAnsi="仿宋_GB2312" w:eastAsia="仿宋_GB2312" w:cs="Times New Roman"/>
          <w:b w:val="0"/>
          <w:bCs w:val="0"/>
          <w:color w:val="000000" w:themeColor="text1"/>
          <w:sz w:val="32"/>
          <w:szCs w:val="32"/>
          <w14:textFill>
            <w14:solidFill>
              <w14:schemeClr w14:val="tx1"/>
            </w14:solidFill>
          </w14:textFill>
        </w:rPr>
        <w:t>。</w:t>
      </w:r>
      <w:r>
        <w:rPr>
          <w:rFonts w:hint="default" w:ascii="仿宋_GB2312" w:hAnsi="仿宋_GB2312" w:eastAsia="仿宋_GB2312" w:cs="Times New Roman"/>
          <w:b w:val="0"/>
          <w:bCs w:val="0"/>
          <w:color w:val="000000" w:themeColor="text1"/>
          <w:sz w:val="32"/>
          <w:szCs w:val="32"/>
          <w:lang w:eastAsia="zh-CN"/>
          <w14:textFill>
            <w14:solidFill>
              <w14:schemeClr w14:val="tx1"/>
            </w14:solidFill>
          </w14:textFill>
        </w:rPr>
        <w:t>（完成时限：2021年7月底前）</w:t>
      </w:r>
    </w:p>
    <w:p>
      <w:pPr>
        <w:keepNext w:val="0"/>
        <w:keepLines w:val="0"/>
        <w:pageBreakBefore w:val="0"/>
        <w:widowControl w:val="0"/>
        <w:kinsoku/>
        <w:wordWrap/>
        <w:overflowPunct/>
        <w:topLinePunct w:val="0"/>
        <w:autoSpaceDE/>
        <w:autoSpaceDN/>
        <w:bidi w:val="0"/>
        <w:spacing w:line="530" w:lineRule="exact"/>
        <w:ind w:firstLine="640" w:firstLineChars="200"/>
        <w:textAlignment w:val="auto"/>
        <w:outlineLvl w:val="3"/>
        <w:rPr>
          <w:rFonts w:hint="default" w:ascii="仿宋_GB2312" w:hAnsi="仿宋_GB2312" w:eastAsia="仿宋_GB2312" w:cs="Times New Roman"/>
          <w:b w:val="0"/>
          <w:bCs w:val="0"/>
          <w:color w:val="000000" w:themeColor="text1"/>
          <w:spacing w:val="6"/>
          <w:sz w:val="32"/>
          <w:szCs w:val="32"/>
          <w:lang w:eastAsia="zh-CN"/>
          <w14:textFill>
            <w14:solidFill>
              <w14:schemeClr w14:val="tx1"/>
            </w14:solidFill>
          </w14:textFill>
        </w:rPr>
      </w:pPr>
      <w:r>
        <w:rPr>
          <w:rFonts w:hint="default" w:ascii="仿宋_GB2312" w:hAnsi="仿宋_GB2312" w:eastAsia="仿宋_GB2312" w:cs="Times New Roman"/>
          <w:b w:val="0"/>
          <w:bCs w:val="0"/>
          <w:color w:val="000000" w:themeColor="text1"/>
          <w:sz w:val="32"/>
          <w:szCs w:val="32"/>
          <w14:textFill>
            <w14:solidFill>
              <w14:schemeClr w14:val="tx1"/>
            </w14:solidFill>
          </w14:textFill>
        </w:rPr>
        <w:t>12.加强工作队伍建设。强化乡镇工作力量，县区可从乡镇现有行政和事业编制中调剂，</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加强乡镇综合办事机构、事业机构、派出（驻）机构力量，严格落实乡镇综合办事机构行政编制不低于2名的要求</w:t>
      </w:r>
      <w:r>
        <w:rPr>
          <w:rFonts w:hint="default" w:ascii="仿宋_GB2312" w:hAnsi="仿宋_GB2312" w:eastAsia="仿宋_GB2312" w:cs="Times New Roman"/>
          <w:b w:val="0"/>
          <w:bCs w:val="0"/>
          <w:color w:val="000000" w:themeColor="text1"/>
          <w:sz w:val="32"/>
          <w:szCs w:val="32"/>
          <w14:textFill>
            <w14:solidFill>
              <w14:schemeClr w14:val="tx1"/>
            </w14:solidFill>
          </w14:textFill>
        </w:rPr>
        <w:t>，重点保障乡镇抓好农村生态环境治理、耕地保护、乡村规划等工作力量，</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加强公安派出所、司法所工作力量配备。重点强化乡镇</w:t>
      </w:r>
      <w:r>
        <w:rPr>
          <w:rFonts w:hint="default" w:ascii="仿宋_GB2312" w:hAnsi="仿宋_GB2312" w:eastAsia="仿宋_GB2312" w:cs="Times New Roman"/>
          <w:b w:val="0"/>
          <w:bCs w:val="0"/>
          <w:color w:val="000000" w:themeColor="text1"/>
          <w:spacing w:val="6"/>
          <w:sz w:val="32"/>
          <w:szCs w:val="32"/>
          <w:u w:val="single"/>
          <w14:textFill>
            <w14:solidFill>
              <w14:schemeClr w14:val="tx1"/>
            </w14:solidFill>
          </w14:textFill>
        </w:rPr>
        <w:t>自然资源所工作力量，</w:t>
      </w:r>
      <w:r>
        <w:rPr>
          <w:rFonts w:hint="default" w:ascii="仿宋_GB2312" w:hAnsi="仿宋_GB2312" w:eastAsia="仿宋_GB2312" w:cs="Times New Roman"/>
          <w:b w:val="0"/>
          <w:bCs w:val="0"/>
          <w:color w:val="000000" w:themeColor="text1"/>
          <w:spacing w:val="6"/>
          <w:sz w:val="32"/>
          <w:szCs w:val="32"/>
          <w14:textFill>
            <w14:solidFill>
              <w14:schemeClr w14:val="tx1"/>
            </w14:solidFill>
          </w14:textFill>
        </w:rPr>
        <w:t>按区域设置的，工作人员原则上不少于5名，人员可按服务权重合理分配到所服务的乡镇；按乡镇设置的，工作人员原则上不少于3名。乡镇自然资源所有关编制原则上从2007年省委编办核定的国土资源所编制总量中调剂解决，具备条件的可根据工作需要调剂充实事业编制。</w:t>
      </w:r>
      <w:r>
        <w:rPr>
          <w:rFonts w:hint="default" w:ascii="仿宋_GB2312" w:hAnsi="仿宋_GB2312" w:eastAsia="仿宋_GB2312" w:cs="Times New Roman"/>
          <w:b w:val="0"/>
          <w:bCs w:val="0"/>
          <w:color w:val="000000" w:themeColor="text1"/>
          <w:spacing w:val="6"/>
          <w:sz w:val="32"/>
          <w:szCs w:val="32"/>
          <w:u w:val="single"/>
          <w14:textFill>
            <w14:solidFill>
              <w14:schemeClr w14:val="tx1"/>
            </w14:solidFill>
          </w14:textFill>
        </w:rPr>
        <w:t>探索</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科级派出（驻）机构负责人兼任乡镇领导班子成员、乡镇领导班子成员兼任综合办事机构负责人制度</w:t>
      </w:r>
      <w:r>
        <w:rPr>
          <w:rFonts w:hint="default" w:ascii="仿宋_GB2312" w:hAnsi="仿宋_GB2312" w:eastAsia="仿宋_GB2312" w:cs="Times New Roman"/>
          <w:b w:val="0"/>
          <w:bCs w:val="0"/>
          <w:color w:val="000000" w:themeColor="text1"/>
          <w:sz w:val="32"/>
          <w:szCs w:val="32"/>
          <w14:textFill>
            <w14:solidFill>
              <w14:schemeClr w14:val="tx1"/>
            </w14:solidFill>
          </w14:textFill>
        </w:rPr>
        <w:t>。</w:t>
      </w:r>
      <w:r>
        <w:rPr>
          <w:rFonts w:hint="default" w:ascii="仿宋_GB2312" w:hAnsi="仿宋_GB2312" w:eastAsia="仿宋_GB2312" w:cs="Times New Roman"/>
          <w:b w:val="0"/>
          <w:bCs w:val="0"/>
          <w:color w:val="000000" w:themeColor="text1"/>
          <w:spacing w:val="6"/>
          <w:sz w:val="32"/>
          <w:szCs w:val="32"/>
          <w14:textFill>
            <w14:solidFill>
              <w14:schemeClr w14:val="tx1"/>
            </w14:solidFill>
          </w14:textFill>
        </w:rPr>
        <w:t>行业主管部门要履行业务指导、行业监管和服务等职责，加强对乡镇有关机构及人员的业务培训，做好日常工作对接。</w:t>
      </w:r>
      <w:r>
        <w:rPr>
          <w:rFonts w:hint="default" w:ascii="仿宋_GB2312" w:hAnsi="仿宋_GB2312" w:eastAsia="仿宋_GB2312" w:cs="Times New Roman"/>
          <w:b w:val="0"/>
          <w:bCs w:val="0"/>
          <w:color w:val="000000" w:themeColor="text1"/>
          <w:spacing w:val="6"/>
          <w:sz w:val="32"/>
          <w:szCs w:val="32"/>
          <w:u w:val="single"/>
          <w14:textFill>
            <w14:solidFill>
              <w14:schemeClr w14:val="tx1"/>
            </w14:solidFill>
          </w14:textFill>
        </w:rPr>
        <w:t>持续扩大乡镇政府购买服务范围，完善管理制度体系</w:t>
      </w:r>
      <w:r>
        <w:rPr>
          <w:rFonts w:hint="default" w:ascii="仿宋_GB2312" w:hAnsi="仿宋_GB2312" w:eastAsia="仿宋_GB2312" w:cs="Times New Roman"/>
          <w:b w:val="0"/>
          <w:bCs w:val="0"/>
          <w:color w:val="000000" w:themeColor="text1"/>
          <w:spacing w:val="6"/>
          <w:sz w:val="32"/>
          <w:szCs w:val="32"/>
          <w14:textFill>
            <w14:solidFill>
              <w14:schemeClr w14:val="tx1"/>
            </w14:solidFill>
          </w14:textFill>
        </w:rPr>
        <w:t>。</w:t>
      </w:r>
      <w:r>
        <w:rPr>
          <w:rFonts w:hint="default" w:ascii="仿宋_GB2312" w:hAnsi="仿宋_GB2312" w:eastAsia="仿宋_GB2312" w:cs="Times New Roman"/>
          <w:b w:val="0"/>
          <w:bCs w:val="0"/>
          <w:color w:val="000000" w:themeColor="text1"/>
          <w:spacing w:val="6"/>
          <w:sz w:val="32"/>
          <w:szCs w:val="32"/>
          <w:lang w:eastAsia="zh-CN"/>
          <w14:textFill>
            <w14:solidFill>
              <w14:schemeClr w14:val="tx1"/>
            </w14:solidFill>
          </w14:textFill>
        </w:rPr>
        <w:t>（完成时限：2021年7月底前）</w:t>
      </w:r>
    </w:p>
    <w:p>
      <w:pPr>
        <w:keepNext w:val="0"/>
        <w:keepLines w:val="0"/>
        <w:pageBreakBefore w:val="0"/>
        <w:widowControl w:val="0"/>
        <w:kinsoku/>
        <w:wordWrap/>
        <w:overflowPunct/>
        <w:topLinePunct w:val="0"/>
        <w:autoSpaceDE/>
        <w:autoSpaceDN/>
        <w:bidi w:val="0"/>
        <w:spacing w:line="530" w:lineRule="exact"/>
        <w:ind w:firstLine="643" w:firstLineChars="200"/>
        <w:textAlignment w:val="auto"/>
        <w:outlineLvl w:val="3"/>
        <w:rPr>
          <w:rFonts w:hint="default" w:ascii="楷体_GB2312" w:hAnsi="楷体_GB2312" w:eastAsia="楷体_GB2312" w:cs="楷体_GB2312"/>
          <w:b/>
          <w:bCs/>
          <w:color w:val="000000" w:themeColor="text1"/>
          <w:sz w:val="32"/>
          <w:szCs w:val="32"/>
          <w14:textFill>
            <w14:solidFill>
              <w14:schemeClr w14:val="tx1"/>
            </w14:solidFill>
          </w14:textFill>
        </w:rPr>
      </w:pPr>
      <w:r>
        <w:rPr>
          <w:rFonts w:hint="default" w:ascii="楷体_GB2312" w:hAnsi="楷体_GB2312" w:eastAsia="楷体_GB2312" w:cs="楷体_GB2312"/>
          <w:b/>
          <w:bCs/>
          <w:color w:val="000000" w:themeColor="text1"/>
          <w:sz w:val="32"/>
          <w:szCs w:val="32"/>
          <w14:textFill>
            <w14:solidFill>
              <w14:schemeClr w14:val="tx1"/>
            </w14:solidFill>
          </w14:textFill>
        </w:rPr>
        <w:t>（四）建立健全乡镇综合行政执法体系。</w:t>
      </w:r>
    </w:p>
    <w:p>
      <w:pPr>
        <w:keepNext w:val="0"/>
        <w:keepLines w:val="0"/>
        <w:pageBreakBefore w:val="0"/>
        <w:widowControl w:val="0"/>
        <w:kinsoku/>
        <w:wordWrap/>
        <w:overflowPunct/>
        <w:topLinePunct w:val="0"/>
        <w:autoSpaceDE/>
        <w:autoSpaceDN/>
        <w:bidi w:val="0"/>
        <w:spacing w:line="530" w:lineRule="exact"/>
        <w:ind w:firstLine="640" w:firstLineChars="200"/>
        <w:textAlignment w:val="auto"/>
        <w:outlineLvl w:val="3"/>
        <w:rPr>
          <w:rFonts w:hint="default" w:ascii="仿宋_GB2312" w:hAnsi="仿宋_GB2312" w:eastAsia="仿宋_GB2312" w:cs="Times New Roman"/>
          <w:b w:val="0"/>
          <w:bCs w:val="0"/>
          <w:color w:val="000000" w:themeColor="text1"/>
          <w:spacing w:val="6"/>
          <w:sz w:val="32"/>
          <w:szCs w:val="32"/>
          <w:lang w:eastAsia="zh-CN"/>
          <w14:textFill>
            <w14:solidFill>
              <w14:schemeClr w14:val="tx1"/>
            </w14:solidFill>
          </w14:textFill>
        </w:rPr>
      </w:pPr>
      <w:r>
        <w:rPr>
          <w:rFonts w:hint="default" w:ascii="仿宋_GB2312" w:hAnsi="仿宋_GB2312" w:eastAsia="仿宋_GB2312" w:cs="Times New Roman"/>
          <w:b w:val="0"/>
          <w:bCs w:val="0"/>
          <w:color w:val="000000" w:themeColor="text1"/>
          <w:sz w:val="32"/>
          <w:szCs w:val="32"/>
          <w14:textFill>
            <w14:solidFill>
              <w14:schemeClr w14:val="tx1"/>
            </w14:solidFill>
          </w14:textFill>
        </w:rPr>
        <w:t>13.</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明确乡镇执法权限</w:t>
      </w:r>
      <w:r>
        <w:rPr>
          <w:rFonts w:hint="default" w:ascii="仿宋_GB2312" w:hAnsi="仿宋_GB2312" w:eastAsia="仿宋_GB2312" w:cs="Times New Roman"/>
          <w:b w:val="0"/>
          <w:bCs w:val="0"/>
          <w:color w:val="000000" w:themeColor="text1"/>
          <w:sz w:val="32"/>
          <w:szCs w:val="32"/>
          <w14:textFill>
            <w14:solidFill>
              <w14:schemeClr w14:val="tx1"/>
            </w14:solidFill>
          </w14:textFill>
        </w:rPr>
        <w:t>。强化乡镇综合行政执法机构职能职责，省政府统一赋权前，集中行使乡镇法定及相关部门委托的行政执法事项；省政府统一赋权后，依法承接并以乡镇人民政府名义行使相关行政执法事项。</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依法制定乡镇综合行政执法权责清单，并面向社会公开</w:t>
      </w:r>
      <w:r>
        <w:rPr>
          <w:rFonts w:hint="default" w:ascii="仿宋_GB2312" w:hAnsi="仿宋_GB2312" w:eastAsia="仿宋_GB2312" w:cs="Times New Roman"/>
          <w:b w:val="0"/>
          <w:bCs w:val="0"/>
          <w:color w:val="000000" w:themeColor="text1"/>
          <w:sz w:val="32"/>
          <w:szCs w:val="32"/>
          <w14:textFill>
            <w14:solidFill>
              <w14:schemeClr w14:val="tx1"/>
            </w14:solidFill>
          </w14:textFill>
        </w:rPr>
        <w:t>。</w:t>
      </w:r>
      <w:r>
        <w:rPr>
          <w:rFonts w:hint="default" w:ascii="仿宋_GB2312" w:hAnsi="仿宋_GB2312" w:eastAsia="仿宋_GB2312" w:cs="Times New Roman"/>
          <w:b w:val="0"/>
          <w:bCs w:val="0"/>
          <w:color w:val="000000" w:themeColor="text1"/>
          <w:sz w:val="32"/>
          <w:szCs w:val="32"/>
          <w:lang w:eastAsia="zh-CN"/>
          <w14:textFill>
            <w14:solidFill>
              <w14:schemeClr w14:val="tx1"/>
            </w14:solidFill>
          </w14:textFill>
        </w:rPr>
        <w:t>（</w:t>
      </w:r>
      <w:r>
        <w:rPr>
          <w:rFonts w:hint="default" w:ascii="仿宋_GB2312" w:hAnsi="仿宋_GB2312" w:eastAsia="仿宋_GB2312" w:cs="Times New Roman"/>
          <w:b w:val="0"/>
          <w:bCs w:val="0"/>
          <w:color w:val="000000" w:themeColor="text1"/>
          <w:spacing w:val="6"/>
          <w:sz w:val="32"/>
          <w:szCs w:val="32"/>
          <w:lang w:eastAsia="zh-CN"/>
          <w14:textFill>
            <w14:solidFill>
              <w14:schemeClr w14:val="tx1"/>
            </w14:solidFill>
          </w14:textFill>
        </w:rPr>
        <w:t>完成时限：2021年9月底前</w:t>
      </w:r>
      <w:r>
        <w:rPr>
          <w:rFonts w:hint="default" w:ascii="仿宋_GB2312" w:hAnsi="仿宋_GB2312"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30" w:lineRule="exact"/>
        <w:ind w:firstLine="640" w:firstLineChars="200"/>
        <w:textAlignment w:val="auto"/>
        <w:outlineLvl w:val="3"/>
        <w:rPr>
          <w:rFonts w:hint="default" w:ascii="仿宋_GB2312" w:hAnsi="仿宋_GB2312" w:eastAsia="仿宋_GB2312" w:cs="Times New Roman"/>
          <w:b w:val="0"/>
          <w:bCs w:val="0"/>
          <w:color w:val="000000" w:themeColor="text1"/>
          <w:spacing w:val="6"/>
          <w:sz w:val="32"/>
          <w:szCs w:val="32"/>
          <w:lang w:eastAsia="zh-CN"/>
          <w14:textFill>
            <w14:solidFill>
              <w14:schemeClr w14:val="tx1"/>
            </w14:solidFill>
          </w14:textFill>
        </w:rPr>
      </w:pP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14.加强执法队伍建设</w:t>
      </w:r>
      <w:r>
        <w:rPr>
          <w:rFonts w:hint="default" w:ascii="仿宋_GB2312" w:hAnsi="仿宋_GB2312" w:eastAsia="仿宋_GB2312" w:cs="Times New Roman"/>
          <w:b w:val="0"/>
          <w:bCs w:val="0"/>
          <w:color w:val="000000" w:themeColor="text1"/>
          <w:sz w:val="32"/>
          <w:szCs w:val="32"/>
          <w14:textFill>
            <w14:solidFill>
              <w14:schemeClr w14:val="tx1"/>
            </w14:solidFill>
          </w14:textFill>
        </w:rPr>
        <w:t>。整合现有执法力量和资源，做实乡镇综合行政执法</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办公室</w:t>
      </w:r>
      <w:r>
        <w:rPr>
          <w:rFonts w:hint="default" w:ascii="仿宋_GB2312" w:hAnsi="仿宋_GB2312" w:eastAsia="仿宋_GB2312" w:cs="Times New Roman"/>
          <w:b w:val="0"/>
          <w:bCs w:val="0"/>
          <w:color w:val="000000" w:themeColor="text1"/>
          <w:sz w:val="32"/>
          <w:szCs w:val="32"/>
          <w14:textFill>
            <w14:solidFill>
              <w14:schemeClr w14:val="tx1"/>
            </w14:solidFill>
          </w14:textFill>
        </w:rPr>
        <w:t>，选优配强不低于2人从事乡镇综合行政执法工作，</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“三类镇”不低于3人从事乡镇综合行政执法工作</w:t>
      </w:r>
      <w:r>
        <w:rPr>
          <w:rFonts w:hint="default" w:ascii="仿宋_GB2312" w:hAnsi="仿宋_GB2312" w:eastAsia="仿宋_GB2312" w:cs="Times New Roman"/>
          <w:b w:val="0"/>
          <w:bCs w:val="0"/>
          <w:color w:val="000000" w:themeColor="text1"/>
          <w:sz w:val="32"/>
          <w:szCs w:val="32"/>
          <w14:textFill>
            <w14:solidFill>
              <w14:schemeClr w14:val="tx1"/>
            </w14:solidFill>
          </w14:textFill>
        </w:rPr>
        <w:t>。</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原则上乡镇综合行政执法办公室</w:t>
      </w:r>
      <w:r>
        <w:rPr>
          <w:rFonts w:hint="default" w:ascii="仿宋_GB2312" w:hAnsi="仿宋_GB2312" w:eastAsia="仿宋_GB2312" w:cs="Times New Roman"/>
          <w:b w:val="0"/>
          <w:bCs w:val="0"/>
          <w:color w:val="000000" w:themeColor="text1"/>
          <w:sz w:val="32"/>
          <w:szCs w:val="32"/>
          <w14:textFill>
            <w14:solidFill>
              <w14:schemeClr w14:val="tx1"/>
            </w14:solidFill>
          </w14:textFill>
        </w:rPr>
        <w:t>负责人由具有综合行政执法资格的乡镇领导班子成员兼任。强化乡镇综合行政</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执法流程、执法机制等</w:t>
      </w:r>
      <w:r>
        <w:rPr>
          <w:rFonts w:hint="default" w:ascii="仿宋_GB2312" w:hAnsi="仿宋_GB2312" w:eastAsia="仿宋_GB2312" w:cs="Times New Roman"/>
          <w:b w:val="0"/>
          <w:bCs w:val="0"/>
          <w:color w:val="000000" w:themeColor="text1"/>
          <w:sz w:val="32"/>
          <w:szCs w:val="32"/>
          <w14:textFill>
            <w14:solidFill>
              <w14:schemeClr w14:val="tx1"/>
            </w14:solidFill>
          </w14:textFill>
        </w:rPr>
        <w:t>规范化建设，加强人员培训和资格管理，提高乡镇综合行政执法人员持证率。</w:t>
      </w:r>
      <w:r>
        <w:rPr>
          <w:rFonts w:hint="default" w:ascii="仿宋_GB2312" w:hAnsi="仿宋_GB2312" w:eastAsia="仿宋_GB2312" w:cs="Times New Roman"/>
          <w:b w:val="0"/>
          <w:bCs w:val="0"/>
          <w:color w:val="000000" w:themeColor="text1"/>
          <w:sz w:val="32"/>
          <w:szCs w:val="32"/>
          <w:lang w:eastAsia="zh-CN"/>
          <w14:textFill>
            <w14:solidFill>
              <w14:schemeClr w14:val="tx1"/>
            </w14:solidFill>
          </w14:textFill>
        </w:rPr>
        <w:t>（</w:t>
      </w:r>
      <w:r>
        <w:rPr>
          <w:rFonts w:hint="default" w:ascii="仿宋_GB2312" w:hAnsi="仿宋_GB2312" w:eastAsia="仿宋_GB2312" w:cs="Times New Roman"/>
          <w:b w:val="0"/>
          <w:bCs w:val="0"/>
          <w:color w:val="000000" w:themeColor="text1"/>
          <w:spacing w:val="6"/>
          <w:sz w:val="32"/>
          <w:szCs w:val="32"/>
          <w:lang w:eastAsia="zh-CN"/>
          <w14:textFill>
            <w14:solidFill>
              <w14:schemeClr w14:val="tx1"/>
            </w14:solidFill>
          </w14:textFill>
        </w:rPr>
        <w:t>完成时限：2021年9月底前</w:t>
      </w:r>
      <w:r>
        <w:rPr>
          <w:rFonts w:hint="default" w:ascii="仿宋_GB2312" w:hAnsi="仿宋_GB2312"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30" w:lineRule="exact"/>
        <w:ind w:firstLine="640" w:firstLineChars="200"/>
        <w:textAlignment w:val="auto"/>
        <w:outlineLvl w:val="3"/>
        <w:rPr>
          <w:rFonts w:hint="default" w:ascii="仿宋_GB2312" w:hAnsi="仿宋_GB2312" w:eastAsia="仿宋_GB2312" w:cs="Times New Roman"/>
          <w:b w:val="0"/>
          <w:bCs w:val="0"/>
          <w:color w:val="000000" w:themeColor="text1"/>
          <w:spacing w:val="6"/>
          <w:sz w:val="32"/>
          <w:szCs w:val="32"/>
          <w:lang w:eastAsia="zh-CN"/>
          <w14:textFill>
            <w14:solidFill>
              <w14:schemeClr w14:val="tx1"/>
            </w14:solidFill>
          </w14:textFill>
        </w:rPr>
      </w:pP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1</w:t>
      </w:r>
      <w:r>
        <w:rPr>
          <w:rFonts w:hint="default" w:ascii="仿宋_GB2312" w:hAnsi="仿宋_GB2312" w:cs="Times New Roman"/>
          <w:b w:val="0"/>
          <w:bCs w:val="0"/>
          <w:color w:val="000000" w:themeColor="text1"/>
          <w:sz w:val="32"/>
          <w:szCs w:val="32"/>
          <w:u w:val="single"/>
          <w14:textFill>
            <w14:solidFill>
              <w14:schemeClr w14:val="tx1"/>
            </w14:solidFill>
          </w14:textFill>
        </w:rPr>
        <w:t>5</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.健全执法运行机制</w:t>
      </w:r>
      <w:r>
        <w:rPr>
          <w:rFonts w:hint="default" w:ascii="仿宋_GB2312" w:hAnsi="仿宋_GB2312" w:eastAsia="仿宋_GB2312" w:cs="Times New Roman"/>
          <w:b w:val="0"/>
          <w:bCs w:val="0"/>
          <w:color w:val="000000" w:themeColor="text1"/>
          <w:sz w:val="32"/>
          <w:szCs w:val="32"/>
          <w14:textFill>
            <w14:solidFill>
              <w14:schemeClr w14:val="tx1"/>
            </w14:solidFill>
          </w14:textFill>
        </w:rPr>
        <w:t>。健全县乡综合行政执法协调配合机制，落实县级部门行业管理主体责任，建立乡镇综合执法联席会议制度，</w:t>
      </w:r>
      <w:r>
        <w:rPr>
          <w:rFonts w:hint="default" w:ascii="仿宋_GB2312" w:hAnsi="仿宋_GB2312" w:eastAsia="仿宋_GB2312" w:cs="Times New Roman"/>
          <w:b w:val="0"/>
          <w:bCs w:val="0"/>
          <w:snapToGrid w:val="0"/>
          <w:color w:val="000000" w:themeColor="text1"/>
          <w:kern w:val="0"/>
          <w:sz w:val="32"/>
          <w:szCs w:val="32"/>
          <w:u w:val="single"/>
          <w14:textFill>
            <w14:solidFill>
              <w14:schemeClr w14:val="tx1"/>
            </w14:solidFill>
          </w14:textFill>
        </w:rPr>
        <w:t>理顺县级行业部门、综合行政执法局与乡镇综合行政执法办公室的关系</w:t>
      </w:r>
      <w:r>
        <w:rPr>
          <w:rFonts w:hint="default" w:ascii="仿宋_GB2312" w:hAnsi="仿宋_GB2312" w:eastAsia="仿宋_GB2312" w:cs="Times New Roman"/>
          <w:b w:val="0"/>
          <w:bCs w:val="0"/>
          <w:color w:val="000000" w:themeColor="text1"/>
          <w:sz w:val="32"/>
          <w:szCs w:val="32"/>
          <w14:textFill>
            <w14:solidFill>
              <w14:schemeClr w14:val="tx1"/>
            </w14:solidFill>
          </w14:textFill>
        </w:rPr>
        <w:t>。</w:t>
      </w:r>
      <w:r>
        <w:rPr>
          <w:rFonts w:hint="default" w:ascii="仿宋_GB2312" w:hAnsi="仿宋_GB2312" w:eastAsia="仿宋_GB2312" w:cs="Times New Roman"/>
          <w:b w:val="0"/>
          <w:bCs w:val="0"/>
          <w:color w:val="000000" w:themeColor="text1"/>
          <w:sz w:val="32"/>
          <w:szCs w:val="32"/>
          <w:lang w:eastAsia="zh-CN"/>
          <w14:textFill>
            <w14:solidFill>
              <w14:schemeClr w14:val="tx1"/>
            </w14:solidFill>
          </w14:textFill>
        </w:rPr>
        <w:t>（</w:t>
      </w:r>
      <w:r>
        <w:rPr>
          <w:rFonts w:hint="default" w:ascii="仿宋_GB2312" w:hAnsi="仿宋_GB2312" w:eastAsia="仿宋_GB2312" w:cs="Times New Roman"/>
          <w:b w:val="0"/>
          <w:bCs w:val="0"/>
          <w:color w:val="000000" w:themeColor="text1"/>
          <w:spacing w:val="6"/>
          <w:sz w:val="32"/>
          <w:szCs w:val="32"/>
          <w:lang w:eastAsia="zh-CN"/>
          <w14:textFill>
            <w14:solidFill>
              <w14:schemeClr w14:val="tx1"/>
            </w14:solidFill>
          </w14:textFill>
        </w:rPr>
        <w:t>完成时限：2021年9月底前</w:t>
      </w:r>
      <w:r>
        <w:rPr>
          <w:rFonts w:hint="default" w:ascii="仿宋_GB2312" w:hAnsi="仿宋_GB2312"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30" w:lineRule="exact"/>
        <w:ind w:firstLine="640" w:firstLineChars="200"/>
        <w:textAlignment w:val="auto"/>
        <w:outlineLvl w:val="3"/>
        <w:rPr>
          <w:rFonts w:hint="default" w:ascii="仿宋_GB2312" w:hAnsi="仿宋_GB2312" w:eastAsia="仿宋_GB2312" w:cs="Times New Roman"/>
          <w:b w:val="0"/>
          <w:bCs w:val="0"/>
          <w:color w:val="000000" w:themeColor="text1"/>
          <w:spacing w:val="6"/>
          <w:sz w:val="32"/>
          <w:szCs w:val="32"/>
          <w:lang w:eastAsia="zh-CN"/>
          <w14:textFill>
            <w14:solidFill>
              <w14:schemeClr w14:val="tx1"/>
            </w14:solidFill>
          </w14:textFill>
        </w:rPr>
      </w:pP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16.推行联合执法</w:t>
      </w:r>
      <w:r>
        <w:rPr>
          <w:rFonts w:hint="default" w:ascii="仿宋_GB2312" w:hAnsi="仿宋_GB2312" w:eastAsia="仿宋_GB2312" w:cs="Times New Roman"/>
          <w:b w:val="0"/>
          <w:bCs w:val="0"/>
          <w:color w:val="000000" w:themeColor="text1"/>
          <w:sz w:val="32"/>
          <w:szCs w:val="32"/>
          <w14:textFill>
            <w14:solidFill>
              <w14:schemeClr w14:val="tx1"/>
            </w14:solidFill>
          </w14:textFill>
        </w:rPr>
        <w:t>。</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由乡镇综合行政执法办公室统筹协调公安、司法、自然资源、市场监管等部门在乡镇的执法力量，在辖区内开展联合执法工作</w:t>
      </w:r>
      <w:r>
        <w:rPr>
          <w:rFonts w:hint="default" w:ascii="仿宋_GB2312" w:hAnsi="仿宋_GB2312" w:eastAsia="仿宋_GB2312" w:cs="Times New Roman"/>
          <w:b w:val="0"/>
          <w:bCs w:val="0"/>
          <w:color w:val="000000" w:themeColor="text1"/>
          <w:sz w:val="32"/>
          <w:szCs w:val="32"/>
          <w14:textFill>
            <w14:solidFill>
              <w14:schemeClr w14:val="tx1"/>
            </w14:solidFill>
          </w14:textFill>
        </w:rPr>
        <w:t>。</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鼓励有条件的县区在乡镇建立综合行政执法队伍，</w:t>
      </w:r>
      <w:r>
        <w:rPr>
          <w:rFonts w:hint="default" w:ascii="仿宋_GB2312" w:hAnsi="仿宋_GB2312" w:eastAsia="仿宋_GB2312" w:cs="Times New Roman"/>
          <w:b w:val="0"/>
          <w:bCs w:val="0"/>
          <w:color w:val="000000" w:themeColor="text1"/>
          <w:sz w:val="32"/>
          <w:szCs w:val="32"/>
          <w14:textFill>
            <w14:solidFill>
              <w14:schemeClr w14:val="tx1"/>
            </w14:solidFill>
          </w14:textFill>
        </w:rPr>
        <w:t>逐步实现</w:t>
      </w:r>
      <w:r>
        <w:rPr>
          <w:rFonts w:hint="default" w:ascii="仿宋_GB2312" w:hAnsi="仿宋_GB2312" w:eastAsia="仿宋_GB2312" w:cs="Times New Roman"/>
          <w:b w:val="0"/>
          <w:bCs w:val="0"/>
          <w:snapToGrid w:val="0"/>
          <w:color w:val="000000" w:themeColor="text1"/>
          <w:kern w:val="0"/>
          <w:sz w:val="32"/>
          <w:szCs w:val="32"/>
          <w:u w:val="single"/>
          <w14:textFill>
            <w14:solidFill>
              <w14:schemeClr w14:val="tx1"/>
            </w14:solidFill>
          </w14:textFill>
        </w:rPr>
        <w:t>“乡呼县应、上下联动”</w:t>
      </w:r>
      <w:r>
        <w:rPr>
          <w:rFonts w:hint="default" w:ascii="仿宋_GB2312" w:hAnsi="仿宋_GB2312" w:eastAsia="仿宋_GB2312" w:cs="Times New Roman"/>
          <w:b w:val="0"/>
          <w:bCs w:val="0"/>
          <w:snapToGrid w:val="0"/>
          <w:color w:val="000000" w:themeColor="text1"/>
          <w:kern w:val="0"/>
          <w:sz w:val="32"/>
          <w:szCs w:val="32"/>
          <w14:textFill>
            <w14:solidFill>
              <w14:schemeClr w14:val="tx1"/>
            </w14:solidFill>
          </w14:textFill>
        </w:rPr>
        <w:t>“</w:t>
      </w:r>
      <w:r>
        <w:rPr>
          <w:rFonts w:hint="default" w:ascii="仿宋_GB2312" w:hAnsi="仿宋_GB2312" w:eastAsia="仿宋_GB2312" w:cs="Times New Roman"/>
          <w:b w:val="0"/>
          <w:bCs w:val="0"/>
          <w:color w:val="000000" w:themeColor="text1"/>
          <w:sz w:val="32"/>
          <w:szCs w:val="32"/>
          <w14:textFill>
            <w14:solidFill>
              <w14:schemeClr w14:val="tx1"/>
            </w14:solidFill>
          </w14:textFill>
        </w:rPr>
        <w:t>一支队伍管执法</w:t>
      </w:r>
      <w:r>
        <w:rPr>
          <w:rFonts w:hint="default" w:ascii="仿宋_GB2312" w:hAnsi="仿宋_GB2312" w:eastAsia="仿宋_GB2312" w:cs="Times New Roman"/>
          <w:b w:val="0"/>
          <w:bCs w:val="0"/>
          <w:snapToGrid w:val="0"/>
          <w:color w:val="000000" w:themeColor="text1"/>
          <w:kern w:val="0"/>
          <w:sz w:val="32"/>
          <w:szCs w:val="32"/>
          <w14:textFill>
            <w14:solidFill>
              <w14:schemeClr w14:val="tx1"/>
            </w14:solidFill>
          </w14:textFill>
        </w:rPr>
        <w:t>”</w:t>
      </w:r>
      <w:r>
        <w:rPr>
          <w:rFonts w:hint="default" w:ascii="仿宋_GB2312" w:hAnsi="仿宋_GB2312" w:eastAsia="仿宋_GB2312" w:cs="Times New Roman"/>
          <w:b w:val="0"/>
          <w:bCs w:val="0"/>
          <w:color w:val="000000" w:themeColor="text1"/>
          <w:sz w:val="32"/>
          <w:szCs w:val="32"/>
          <w14:textFill>
            <w14:solidFill>
              <w14:schemeClr w14:val="tx1"/>
            </w14:solidFill>
          </w14:textFill>
        </w:rPr>
        <w:t>。</w:t>
      </w:r>
      <w:r>
        <w:rPr>
          <w:rFonts w:hint="default" w:ascii="仿宋_GB2312" w:hAnsi="仿宋_GB2312" w:eastAsia="仿宋_GB2312" w:cs="Times New Roman"/>
          <w:b w:val="0"/>
          <w:bCs w:val="0"/>
          <w:color w:val="000000" w:themeColor="text1"/>
          <w:sz w:val="32"/>
          <w:szCs w:val="32"/>
          <w:lang w:eastAsia="zh-CN"/>
          <w14:textFill>
            <w14:solidFill>
              <w14:schemeClr w14:val="tx1"/>
            </w14:solidFill>
          </w14:textFill>
        </w:rPr>
        <w:t>（</w:t>
      </w:r>
      <w:r>
        <w:rPr>
          <w:rFonts w:hint="default" w:ascii="仿宋_GB2312" w:hAnsi="仿宋_GB2312" w:eastAsia="仿宋_GB2312" w:cs="Times New Roman"/>
          <w:b w:val="0"/>
          <w:bCs w:val="0"/>
          <w:color w:val="000000" w:themeColor="text1"/>
          <w:spacing w:val="6"/>
          <w:sz w:val="32"/>
          <w:szCs w:val="32"/>
          <w:lang w:eastAsia="zh-CN"/>
          <w14:textFill>
            <w14:solidFill>
              <w14:schemeClr w14:val="tx1"/>
            </w14:solidFill>
          </w14:textFill>
        </w:rPr>
        <w:t>完成时限：2021年12月底前</w:t>
      </w:r>
      <w:r>
        <w:rPr>
          <w:rFonts w:hint="default" w:ascii="仿宋_GB2312" w:hAnsi="仿宋_GB2312"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30" w:lineRule="exact"/>
        <w:ind w:firstLine="643" w:firstLineChars="200"/>
        <w:textAlignment w:val="auto"/>
        <w:outlineLvl w:val="3"/>
        <w:rPr>
          <w:rFonts w:hint="default" w:ascii="楷体_GB2312" w:hAnsi="楷体_GB2312" w:eastAsia="楷体_GB2312" w:cs="楷体_GB2312"/>
          <w:b/>
          <w:bCs/>
          <w:color w:val="000000" w:themeColor="text1"/>
          <w:sz w:val="32"/>
          <w:szCs w:val="32"/>
          <w14:textFill>
            <w14:solidFill>
              <w14:schemeClr w14:val="tx1"/>
            </w14:solidFill>
          </w14:textFill>
        </w:rPr>
      </w:pPr>
      <w:r>
        <w:rPr>
          <w:rFonts w:hint="default" w:ascii="楷体_GB2312" w:hAnsi="楷体_GB2312" w:eastAsia="楷体_GB2312" w:cs="楷体_GB2312"/>
          <w:b/>
          <w:bCs/>
          <w:color w:val="000000" w:themeColor="text1"/>
          <w:sz w:val="32"/>
          <w:szCs w:val="32"/>
          <w14:textFill>
            <w14:solidFill>
              <w14:schemeClr w14:val="tx1"/>
            </w14:solidFill>
          </w14:textFill>
        </w:rPr>
        <w:t>（五）提升机构编制“扁平化”管理水平。</w:t>
      </w:r>
    </w:p>
    <w:p>
      <w:pPr>
        <w:keepNext w:val="0"/>
        <w:keepLines w:val="0"/>
        <w:pageBreakBefore w:val="0"/>
        <w:widowControl w:val="0"/>
        <w:kinsoku/>
        <w:wordWrap/>
        <w:overflowPunct/>
        <w:topLinePunct w:val="0"/>
        <w:autoSpaceDE/>
        <w:autoSpaceDN/>
        <w:bidi w:val="0"/>
        <w:spacing w:line="530" w:lineRule="exact"/>
        <w:ind w:firstLine="640" w:firstLineChars="200"/>
        <w:textAlignment w:val="auto"/>
        <w:outlineLvl w:val="3"/>
        <w:rPr>
          <w:rFonts w:hint="default" w:ascii="仿宋_GB2312" w:hAnsi="仿宋_GB2312" w:eastAsia="仿宋_GB2312" w:cs="Times New Roman"/>
          <w:b w:val="0"/>
          <w:bCs w:val="0"/>
          <w:color w:val="000000" w:themeColor="text1"/>
          <w:sz w:val="32"/>
          <w:szCs w:val="32"/>
          <w:lang w:eastAsia="zh-CN"/>
          <w14:textFill>
            <w14:solidFill>
              <w14:schemeClr w14:val="tx1"/>
            </w14:solidFill>
          </w14:textFill>
        </w:rPr>
      </w:pP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17.开展“扁平化”管理试点工作。</w:t>
      </w:r>
      <w:r>
        <w:rPr>
          <w:rFonts w:hint="default" w:ascii="仿宋_GB2312" w:hAnsi="仿宋_GB2312" w:eastAsia="仿宋_GB2312" w:cs="Times New Roman"/>
          <w:b w:val="0"/>
          <w:bCs w:val="0"/>
          <w:color w:val="000000" w:themeColor="text1"/>
          <w:sz w:val="32"/>
          <w:szCs w:val="32"/>
          <w14:textFill>
            <w14:solidFill>
              <w14:schemeClr w14:val="tx1"/>
            </w14:solidFill>
          </w14:textFill>
        </w:rPr>
        <w:t>围绕进一步统筹县、乡条块力量，推动基层治理制度创新和能力建设，</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每个县区选取2个左右乡镇开展机构编制“扁平化”管理试点，</w:t>
      </w:r>
      <w:r>
        <w:rPr>
          <w:rFonts w:hint="default" w:ascii="仿宋_GB2312" w:hAnsi="仿宋_GB2312" w:eastAsia="仿宋_GB2312" w:cs="Times New Roman"/>
          <w:b w:val="0"/>
          <w:bCs w:val="0"/>
          <w:color w:val="000000" w:themeColor="text1"/>
          <w:sz w:val="32"/>
          <w:szCs w:val="32"/>
          <w14:textFill>
            <w14:solidFill>
              <w14:schemeClr w14:val="tx1"/>
            </w14:solidFill>
          </w14:textFill>
        </w:rPr>
        <w:t>探索将乡镇职责归类划分为党政综合、基层党建、经济发展、社会事务、社会治理、便民服务、综合行政执法等方面，整合乡镇行政和直属事业机构，以及职能相近、协作密切的县级部门派驻机构力量，建立工作整体联动机制，人员统筹使用、分类管理，推动乡镇机构力量“平台化”、管理“扁平化”、人员“多岗化”。</w:t>
      </w:r>
      <w:r>
        <w:rPr>
          <w:rFonts w:hint="default" w:ascii="仿宋_GB2312" w:hAnsi="仿宋_GB2312" w:eastAsia="仿宋_GB2312" w:cs="Times New Roman"/>
          <w:b w:val="0"/>
          <w:bCs w:val="0"/>
          <w:color w:val="000000" w:themeColor="text1"/>
          <w:sz w:val="32"/>
          <w:szCs w:val="32"/>
          <w:lang w:eastAsia="zh-CN"/>
          <w14:textFill>
            <w14:solidFill>
              <w14:schemeClr w14:val="tx1"/>
            </w14:solidFill>
          </w14:textFill>
        </w:rPr>
        <w:t>（完成时限：2021年9月底前）</w:t>
      </w:r>
    </w:p>
    <w:p>
      <w:pPr>
        <w:keepNext w:val="0"/>
        <w:keepLines w:val="0"/>
        <w:pageBreakBefore w:val="0"/>
        <w:widowControl w:val="0"/>
        <w:kinsoku/>
        <w:wordWrap/>
        <w:overflowPunct/>
        <w:topLinePunct w:val="0"/>
        <w:autoSpaceDE/>
        <w:autoSpaceDN/>
        <w:bidi w:val="0"/>
        <w:spacing w:line="530" w:lineRule="exact"/>
        <w:ind w:firstLine="640" w:firstLineChars="200"/>
        <w:textAlignment w:val="auto"/>
        <w:outlineLvl w:val="3"/>
        <w:rPr>
          <w:rFonts w:hint="default" w:ascii="仿宋_GB2312" w:hAnsi="仿宋_GB2312" w:eastAsia="仿宋_GB2312" w:cs="Times New Roman"/>
          <w:b w:val="0"/>
          <w:bCs w:val="0"/>
          <w:color w:val="000000" w:themeColor="text1"/>
          <w:spacing w:val="6"/>
          <w:sz w:val="32"/>
          <w:szCs w:val="32"/>
          <w:lang w:eastAsia="zh-CN"/>
          <w14:textFill>
            <w14:solidFill>
              <w14:schemeClr w14:val="tx1"/>
            </w14:solidFill>
          </w14:textFill>
        </w:rPr>
      </w:pP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18.实行定岗定责</w:t>
      </w:r>
      <w:r>
        <w:rPr>
          <w:rFonts w:hint="default" w:ascii="仿宋_GB2312" w:hAnsi="仿宋_GB2312" w:eastAsia="仿宋_GB2312" w:cs="Times New Roman"/>
          <w:b w:val="0"/>
          <w:bCs w:val="0"/>
          <w:color w:val="000000" w:themeColor="text1"/>
          <w:sz w:val="32"/>
          <w:szCs w:val="32"/>
          <w14:textFill>
            <w14:solidFill>
              <w14:schemeClr w14:val="tx1"/>
            </w14:solidFill>
          </w14:textFill>
        </w:rPr>
        <w:t>。</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各</w:t>
      </w:r>
      <w:r>
        <w:rPr>
          <w:rFonts w:hint="default" w:ascii="仿宋_GB2312" w:hAnsi="仿宋_GB2312" w:eastAsia="仿宋_GB2312" w:cs="Times New Roman"/>
          <w:b w:val="0"/>
          <w:bCs w:val="0"/>
          <w:color w:val="000000" w:themeColor="text1"/>
          <w:spacing w:val="6"/>
          <w:sz w:val="32"/>
          <w:szCs w:val="32"/>
          <w:u w:val="single"/>
          <w14:textFill>
            <w14:solidFill>
              <w14:schemeClr w14:val="tx1"/>
            </w14:solidFill>
          </w14:textFill>
        </w:rPr>
        <w:t>乡镇要将职责任务、行政权力事项细化分解到相关机构，落实到人员岗位，优化业务流程，并及时向社会公开，方便群众办事。</w:t>
      </w:r>
      <w:r>
        <w:rPr>
          <w:rFonts w:hint="default" w:ascii="仿宋_GB2312" w:hAnsi="仿宋_GB2312" w:eastAsia="仿宋_GB2312" w:cs="Times New Roman"/>
          <w:b w:val="0"/>
          <w:bCs w:val="0"/>
          <w:color w:val="000000" w:themeColor="text1"/>
          <w:sz w:val="32"/>
          <w:szCs w:val="32"/>
          <w:lang w:eastAsia="zh-CN"/>
          <w14:textFill>
            <w14:solidFill>
              <w14:schemeClr w14:val="tx1"/>
            </w14:solidFill>
          </w14:textFill>
        </w:rPr>
        <w:t>（</w:t>
      </w:r>
      <w:r>
        <w:rPr>
          <w:rFonts w:hint="default" w:ascii="仿宋_GB2312" w:hAnsi="仿宋_GB2312" w:eastAsia="仿宋_GB2312" w:cs="Times New Roman"/>
          <w:b w:val="0"/>
          <w:bCs w:val="0"/>
          <w:color w:val="000000" w:themeColor="text1"/>
          <w:spacing w:val="6"/>
          <w:sz w:val="32"/>
          <w:szCs w:val="32"/>
          <w:lang w:eastAsia="zh-CN"/>
          <w14:textFill>
            <w14:solidFill>
              <w14:schemeClr w14:val="tx1"/>
            </w14:solidFill>
          </w14:textFill>
        </w:rPr>
        <w:t>完成时限：2021年12月底前</w:t>
      </w:r>
      <w:r>
        <w:rPr>
          <w:rFonts w:hint="default" w:ascii="仿宋_GB2312" w:hAnsi="仿宋_GB2312"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30" w:lineRule="exact"/>
        <w:ind w:firstLine="640" w:firstLineChars="200"/>
        <w:textAlignment w:val="auto"/>
        <w:outlineLvl w:val="3"/>
        <w:rPr>
          <w:rFonts w:hint="default" w:ascii="仿宋_GB2312" w:hAnsi="仿宋_GB2312" w:eastAsia="仿宋_GB2312" w:cs="Times New Roman"/>
          <w:b w:val="0"/>
          <w:bCs w:val="0"/>
          <w:color w:val="000000" w:themeColor="text1"/>
          <w:spacing w:val="6"/>
          <w:sz w:val="32"/>
          <w:szCs w:val="32"/>
          <w:lang w:eastAsia="zh-CN"/>
          <w14:textFill>
            <w14:solidFill>
              <w14:schemeClr w14:val="tx1"/>
            </w14:solidFill>
          </w14:textFill>
        </w:rPr>
      </w:pP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19.优化审批服务机制。整合乡镇行政审批和便民服务工作力量，承担乡镇法定及相关部门委托下放的行政审批和便民服务事项。根据实际需求，赋予撤并乡镇便民服务站涉及民生保障、服务群众的审批、便民服务事项，可统一启用乡镇行政审批服务专用章，实行印章编号管理，逐步实现“一枚印章管审批”</w:t>
      </w:r>
      <w:r>
        <w:rPr>
          <w:rFonts w:hint="default" w:ascii="仿宋_GB2312" w:hAnsi="仿宋_GB2312" w:eastAsia="仿宋_GB2312" w:cs="Times New Roman"/>
          <w:b w:val="0"/>
          <w:bCs w:val="0"/>
          <w:color w:val="000000" w:themeColor="text1"/>
          <w:sz w:val="32"/>
          <w:szCs w:val="32"/>
          <w14:textFill>
            <w14:solidFill>
              <w14:schemeClr w14:val="tx1"/>
            </w14:solidFill>
          </w14:textFill>
        </w:rPr>
        <w:t>。</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建立完善便民服务事项清单动态调整机制。</w:t>
      </w:r>
      <w:r>
        <w:rPr>
          <w:rFonts w:hint="default" w:ascii="仿宋_GB2312" w:hAnsi="仿宋_GB2312" w:eastAsia="仿宋_GB2312" w:cs="Times New Roman"/>
          <w:b w:val="0"/>
          <w:bCs w:val="0"/>
          <w:color w:val="000000" w:themeColor="text1"/>
          <w:spacing w:val="6"/>
          <w:sz w:val="32"/>
          <w:szCs w:val="32"/>
          <w:lang w:eastAsia="zh-CN"/>
          <w14:textFill>
            <w14:solidFill>
              <w14:schemeClr w14:val="tx1"/>
            </w14:solidFill>
          </w14:textFill>
        </w:rPr>
        <w:t>（完成时限：2021年12月底前）</w:t>
      </w:r>
    </w:p>
    <w:p>
      <w:pPr>
        <w:keepNext w:val="0"/>
        <w:keepLines w:val="0"/>
        <w:pageBreakBefore w:val="0"/>
        <w:widowControl w:val="0"/>
        <w:kinsoku/>
        <w:wordWrap/>
        <w:overflowPunct/>
        <w:topLinePunct w:val="0"/>
        <w:autoSpaceDE/>
        <w:autoSpaceDN/>
        <w:bidi w:val="0"/>
        <w:spacing w:line="530" w:lineRule="exact"/>
        <w:ind w:firstLine="640" w:firstLineChars="200"/>
        <w:textAlignment w:val="auto"/>
        <w:outlineLvl w:val="3"/>
        <w:rPr>
          <w:rFonts w:hint="default" w:ascii="仿宋_GB2312" w:hAnsi="仿宋_GB2312" w:eastAsia="黑体" w:cs="Times New Roman"/>
          <w:b w:val="0"/>
          <w:bCs w:val="0"/>
          <w:color w:val="000000" w:themeColor="text1"/>
          <w:sz w:val="32"/>
          <w:szCs w:val="32"/>
          <w14:textFill>
            <w14:solidFill>
              <w14:schemeClr w14:val="tx1"/>
            </w14:solidFill>
          </w14:textFill>
        </w:rPr>
      </w:pPr>
      <w:r>
        <w:rPr>
          <w:rFonts w:hint="default" w:ascii="仿宋_GB2312" w:hAnsi="仿宋_GB2312" w:eastAsia="黑体" w:cs="Times New Roman"/>
          <w:b w:val="0"/>
          <w:bCs w:val="0"/>
          <w:color w:val="000000" w:themeColor="text1"/>
          <w:sz w:val="32"/>
          <w:szCs w:val="32"/>
          <w14:textFill>
            <w14:solidFill>
              <w14:schemeClr w14:val="tx1"/>
            </w14:solidFill>
          </w14:textFill>
        </w:rPr>
        <w:t>三、组织保障</w:t>
      </w:r>
    </w:p>
    <w:p>
      <w:pPr>
        <w:keepNext w:val="0"/>
        <w:keepLines w:val="0"/>
        <w:pageBreakBefore w:val="0"/>
        <w:widowControl w:val="0"/>
        <w:kinsoku/>
        <w:wordWrap/>
        <w:overflowPunct/>
        <w:topLinePunct w:val="0"/>
        <w:autoSpaceDE/>
        <w:autoSpaceDN/>
        <w:bidi w:val="0"/>
        <w:spacing w:line="530" w:lineRule="exact"/>
        <w:ind w:firstLine="643" w:firstLineChars="200"/>
        <w:textAlignment w:val="auto"/>
        <w:rPr>
          <w:rFonts w:hint="default" w:ascii="仿宋_GB2312" w:hAnsi="仿宋_GB2312" w:eastAsia="仿宋_GB2312" w:cs="Times New Roman"/>
          <w:b w:val="0"/>
          <w:bCs w:val="0"/>
          <w:color w:val="000000" w:themeColor="text1"/>
          <w:sz w:val="32"/>
          <w:szCs w:val="32"/>
          <w14:textFill>
            <w14:solidFill>
              <w14:schemeClr w14:val="tx1"/>
            </w14:solidFill>
          </w14:textFill>
        </w:rPr>
      </w:pPr>
      <w:r>
        <w:rPr>
          <w:rFonts w:hint="default" w:ascii="楷体_GB2312" w:hAnsi="楷体_GB2312" w:eastAsia="楷体_GB2312" w:cs="楷体_GB2312"/>
          <w:b/>
          <w:bCs/>
          <w:color w:val="000000" w:themeColor="text1"/>
          <w:sz w:val="32"/>
          <w:szCs w:val="32"/>
          <w14:textFill>
            <w14:solidFill>
              <w14:schemeClr w14:val="tx1"/>
            </w14:solidFill>
          </w14:textFill>
        </w:rPr>
        <w:t>（一）加强组织领导。</w:t>
      </w:r>
      <w:r>
        <w:rPr>
          <w:rFonts w:hint="default" w:ascii="仿宋_GB2312" w:hAnsi="仿宋_GB2312" w:eastAsia="仿宋_GB2312" w:cs="Times New Roman"/>
          <w:b w:val="0"/>
          <w:bCs w:val="0"/>
          <w:color w:val="000000" w:themeColor="text1"/>
          <w:sz w:val="32"/>
          <w:szCs w:val="32"/>
          <w14:textFill>
            <w14:solidFill>
              <w14:schemeClr w14:val="tx1"/>
            </w14:solidFill>
          </w14:textFill>
        </w:rPr>
        <w:t>要把优化乡镇机构编制资源配置工作作为做好两项改革“后半篇”文章的重要任务，切实履行领导责任，强化工作统筹。各县区要加强组织领导，发挥主责作用，结合实际细化落实措施，制定任务清单，明确责任单位和完成时限。</w:t>
      </w:r>
    </w:p>
    <w:p>
      <w:pPr>
        <w:keepNext w:val="0"/>
        <w:keepLines w:val="0"/>
        <w:pageBreakBefore w:val="0"/>
        <w:widowControl w:val="0"/>
        <w:kinsoku/>
        <w:wordWrap/>
        <w:overflowPunct/>
        <w:topLinePunct w:val="0"/>
        <w:autoSpaceDE/>
        <w:autoSpaceDN/>
        <w:bidi w:val="0"/>
        <w:spacing w:line="530" w:lineRule="exact"/>
        <w:ind w:firstLine="643" w:firstLineChars="200"/>
        <w:textAlignment w:val="auto"/>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pPr>
      <w:r>
        <w:rPr>
          <w:rFonts w:hint="default" w:ascii="楷体_GB2312" w:hAnsi="楷体_GB2312" w:eastAsia="楷体_GB2312" w:cs="楷体_GB2312"/>
          <w:b/>
          <w:bCs/>
          <w:color w:val="000000" w:themeColor="text1"/>
          <w:sz w:val="32"/>
          <w:szCs w:val="32"/>
          <w14:textFill>
            <w14:solidFill>
              <w14:schemeClr w14:val="tx1"/>
            </w14:solidFill>
          </w14:textFill>
        </w:rPr>
        <w:t>（二）稳妥有序推进。</w:t>
      </w:r>
      <w:r>
        <w:rPr>
          <w:rFonts w:hint="default" w:ascii="仿宋_GB2312" w:hAnsi="仿宋_GB2312" w:eastAsia="仿宋_GB2312" w:cs="Times New Roman"/>
          <w:b w:val="0"/>
          <w:bCs w:val="0"/>
          <w:color w:val="000000" w:themeColor="text1"/>
          <w:sz w:val="32"/>
          <w:szCs w:val="32"/>
          <w14:textFill>
            <w14:solidFill>
              <w14:schemeClr w14:val="tx1"/>
            </w14:solidFill>
          </w14:textFill>
        </w:rPr>
        <w:t>各县区要积极稳妥、有序推进优化乡镇机构编制资源配置有关工作。</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2021年4月底前，各县区要制定优化乡镇机构编制资源配置的具体方案，报市委编办备案；</w:t>
      </w:r>
      <w:r>
        <w:rPr>
          <w:rFonts w:hint="default" w:ascii="仿宋_GB2312" w:hAnsi="仿宋_GB2312" w:eastAsia="仿宋_GB2312" w:cs="Times New Roman"/>
          <w:b w:val="0"/>
          <w:bCs w:val="0"/>
          <w:color w:val="000000" w:themeColor="text1"/>
          <w:sz w:val="32"/>
          <w:szCs w:val="32"/>
          <w14:textFill>
            <w14:solidFill>
              <w14:schemeClr w14:val="tx1"/>
            </w14:solidFill>
          </w14:textFill>
        </w:rPr>
        <w:t>2021年6月底前，各县区要完成优化乡镇机构编制资源配置有关工作，印发各乡镇主要职责、机构设置和人员编制方案，报市委编办备案；2021年12月底前，</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市委编办</w:t>
      </w:r>
      <w:r>
        <w:rPr>
          <w:rFonts w:hint="default" w:ascii="仿宋_GB2312" w:hAnsi="仿宋_GB2312" w:eastAsia="仿宋_GB2312" w:cs="Times New Roman"/>
          <w:b w:val="0"/>
          <w:bCs w:val="0"/>
          <w:color w:val="000000" w:themeColor="text1"/>
          <w:sz w:val="32"/>
          <w:szCs w:val="32"/>
          <w14:textFill>
            <w14:solidFill>
              <w14:schemeClr w14:val="tx1"/>
            </w14:solidFill>
          </w14:textFill>
        </w:rPr>
        <w:t>要组织开展优化乡镇机构编制配置评估工作，形成总结评估报告，报省委编办备案；</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各县区同步开展评估工作，并形成开展优化乡镇机构编制资源配置评估报告，报市委编办备案。</w:t>
      </w:r>
    </w:p>
    <w:p>
      <w:pPr>
        <w:pStyle w:val="2"/>
        <w:ind w:left="0" w:leftChars="0" w:firstLine="643" w:firstLineChars="200"/>
        <w:rPr>
          <w:rFonts w:hint="default" w:ascii="仿宋_GB2312" w:hAnsi="仿宋_GB2312" w:cs="Times New Roman"/>
          <w:b w:val="0"/>
          <w:bCs w:val="0"/>
          <w:color w:val="000000" w:themeColor="text1"/>
          <w14:textFill>
            <w14:solidFill>
              <w14:schemeClr w14:val="tx1"/>
            </w14:solidFill>
          </w14:textFill>
        </w:rPr>
      </w:pPr>
      <w:bookmarkStart w:id="0" w:name="_GoBack"/>
      <w:bookmarkEnd w:id="0"/>
      <w:r>
        <w:rPr>
          <w:rFonts w:hint="default" w:ascii="仿宋_GB2312" w:hAnsi="仿宋_GB2312" w:eastAsia="楷体_GB2312" w:cs="Times New Roman"/>
          <w:b/>
          <w:bCs/>
          <w:color w:val="000000" w:themeColor="text1"/>
          <w:sz w:val="32"/>
          <w:szCs w:val="32"/>
          <w14:textFill>
            <w14:solidFill>
              <w14:schemeClr w14:val="tx1"/>
            </w14:solidFill>
          </w14:textFill>
        </w:rPr>
        <w:t>（三）强化督促指导。</w:t>
      </w:r>
      <w:r>
        <w:rPr>
          <w:rFonts w:hint="default" w:ascii="仿宋_GB2312" w:hAnsi="仿宋_GB2312" w:eastAsia="仿宋_GB2312" w:cs="Times New Roman"/>
          <w:b w:val="0"/>
          <w:bCs w:val="0"/>
          <w:color w:val="000000" w:themeColor="text1"/>
          <w:sz w:val="32"/>
          <w:szCs w:val="32"/>
          <w14:textFill>
            <w14:solidFill>
              <w14:schemeClr w14:val="tx1"/>
            </w14:solidFill>
          </w14:textFill>
        </w:rPr>
        <w:t>将</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优化乡镇机构编制资源配置工作纳入对县区党委机构编制年度目标考核。市委编办</w:t>
      </w:r>
      <w:r>
        <w:rPr>
          <w:rFonts w:hint="default" w:ascii="仿宋_GB2312" w:hAnsi="仿宋_GB2312" w:eastAsia="仿宋_GB2312" w:cs="Times New Roman"/>
          <w:b w:val="0"/>
          <w:bCs w:val="0"/>
          <w:color w:val="000000" w:themeColor="text1"/>
          <w:sz w:val="32"/>
          <w:szCs w:val="32"/>
          <w14:textFill>
            <w14:solidFill>
              <w14:schemeClr w14:val="tx1"/>
            </w14:solidFill>
          </w14:textFill>
        </w:rPr>
        <w:t>要充分发挥统筹协调、督促指导作用，切实加强政策指导和检查督促，</w:t>
      </w:r>
      <w:r>
        <w:rPr>
          <w:rFonts w:hint="default" w:ascii="仿宋_GB2312" w:hAnsi="仿宋_GB2312" w:eastAsia="仿宋_GB2312" w:cs="Times New Roman"/>
          <w:b w:val="0"/>
          <w:bCs w:val="0"/>
          <w:color w:val="000000" w:themeColor="text1"/>
          <w:sz w:val="32"/>
          <w:szCs w:val="32"/>
          <w:u w:val="single"/>
          <w14:textFill>
            <w14:solidFill>
              <w14:schemeClr w14:val="tx1"/>
            </w14:solidFill>
          </w14:textFill>
        </w:rPr>
        <w:t>市级相关部门</w:t>
      </w:r>
      <w:r>
        <w:rPr>
          <w:rFonts w:hint="default" w:ascii="仿宋_GB2312" w:hAnsi="仿宋_GB2312" w:eastAsia="仿宋_GB2312" w:cs="Times New Roman"/>
          <w:b w:val="0"/>
          <w:bCs w:val="0"/>
          <w:color w:val="000000" w:themeColor="text1"/>
          <w:sz w:val="32"/>
          <w:szCs w:val="32"/>
          <w14:textFill>
            <w14:solidFill>
              <w14:schemeClr w14:val="tx1"/>
            </w14:solidFill>
          </w14:textFill>
        </w:rPr>
        <w:t>要结合职能职责，加强政策支持和资源保障，形成工作合力。要把防范风险放在突出位置，将思想政治工作贯穿全过程，确保思想不乱、工作不断、队伍不散、干劲不减，按时圆满完成优化调整工作</w:t>
      </w:r>
      <w:r>
        <w:rPr>
          <w:rFonts w:hint="eastAsia" w:ascii="仿宋_GB2312" w:hAnsi="仿宋_GB2312" w:eastAsia="仿宋_GB2312" w:cs="Times New Roman"/>
          <w:b w:val="0"/>
          <w:bCs w:val="0"/>
          <w:color w:val="000000" w:themeColor="text1"/>
          <w:sz w:val="32"/>
          <w:szCs w:val="32"/>
          <w:lang w:eastAsia="zh-CN"/>
          <w14:textFill>
            <w14:solidFill>
              <w14:schemeClr w14:val="tx1"/>
            </w14:solidFill>
          </w14:textFill>
        </w:rPr>
        <w:t>。</w:t>
      </w:r>
    </w:p>
    <w:sectPr>
      <w:footerReference r:id="rId3" w:type="default"/>
      <w:pgSz w:w="11906" w:h="16838"/>
      <w:pgMar w:top="1417" w:right="1587" w:bottom="1417" w:left="1417" w:header="851" w:footer="1531"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embedRegular r:id="rId1" w:fontKey="{7427F057-BD1D-40E6-94FC-DC0CD698BF5A}"/>
  </w:font>
  <w:font w:name="Arial">
    <w:panose1 w:val="020B0604020202020204"/>
    <w:charset w:val="01"/>
    <w:family w:val="swiss"/>
    <w:pitch w:val="default"/>
    <w:sig w:usb0="00007A87" w:usb1="80000000" w:usb2="00000008" w:usb3="00000000" w:csb0="400001FF" w:csb1="FFFF0000"/>
    <w:embedRegular r:id="rId2" w:fontKey="{FFA90F64-A19C-4BA0-929A-E34F26A6FA20}"/>
  </w:font>
  <w:font w:name="黑体">
    <w:panose1 w:val="02010600030101010101"/>
    <w:charset w:val="86"/>
    <w:family w:val="auto"/>
    <w:pitch w:val="default"/>
    <w:sig w:usb0="00000001" w:usb1="080E0000" w:usb2="00000000" w:usb3="00000000" w:csb0="00040000" w:csb1="00000000"/>
    <w:embedRegular r:id="rId3" w:fontKey="{BF7D1868-51EA-4CA6-96E0-25238797F039}"/>
  </w:font>
  <w:font w:name="Courier New">
    <w:panose1 w:val="02070309020205020404"/>
    <w:charset w:val="01"/>
    <w:family w:val="modern"/>
    <w:pitch w:val="default"/>
    <w:sig w:usb0="00007A87" w:usb1="80000000" w:usb2="00000008" w:usb3="00000000" w:csb0="400001FF" w:csb1="FFFF0000"/>
    <w:embedRegular r:id="rId4" w:fontKey="{0C8F78FC-6B8E-47AD-8DC9-D040C6E97DC5}"/>
  </w:font>
  <w:font w:name="Symbol">
    <w:panose1 w:val="05050102010706020507"/>
    <w:charset w:val="02"/>
    <w:family w:val="roman"/>
    <w:pitch w:val="default"/>
    <w:sig w:usb0="00000000" w:usb1="00000000" w:usb2="00000000" w:usb3="00000000" w:csb0="80000000" w:csb1="00000000"/>
    <w:embedRegular r:id="rId5" w:fontKey="{415205CB-842C-4525-9EDB-B80DCEA21D7E}"/>
  </w:font>
  <w:font w:name="Calibri">
    <w:altName w:val="微软雅黑"/>
    <w:panose1 w:val="020F0502020204030204"/>
    <w:charset w:val="00"/>
    <w:family w:val="swiss"/>
    <w:pitch w:val="default"/>
    <w:sig w:usb0="00000000" w:usb1="00000000" w:usb2="00000001" w:usb3="00000000" w:csb0="0000019F" w:csb1="00000000"/>
  </w:font>
  <w:font w:name="方正仿宋简体">
    <w:panose1 w:val="02010601030101010101"/>
    <w:charset w:val="86"/>
    <w:family w:val="script"/>
    <w:pitch w:val="default"/>
    <w:sig w:usb0="00000001" w:usb1="080E0000" w:usb2="00000000" w:usb3="00000000" w:csb0="00040000" w:csb1="00000000"/>
    <w:embedRegular r:id="rId6" w:fontKey="{A0CBCBA2-1397-4B39-AAA6-6C8762D8294F}"/>
  </w:font>
  <w:font w:name="仿宋_GB2312">
    <w:panose1 w:val="02010609030101010101"/>
    <w:charset w:val="86"/>
    <w:family w:val="modern"/>
    <w:pitch w:val="default"/>
    <w:sig w:usb0="00000001" w:usb1="080E0000" w:usb2="00000000" w:usb3="00000000" w:csb0="00040000" w:csb1="00000000"/>
    <w:embedRegular r:id="rId7" w:fontKey="{E23071D1-EFFD-4382-BD7B-9503DDDCCA13}"/>
  </w:font>
  <w:font w:name="方正小标宋简体">
    <w:panose1 w:val="02010601030101010101"/>
    <w:charset w:val="86"/>
    <w:family w:val="script"/>
    <w:pitch w:val="default"/>
    <w:sig w:usb0="00000001" w:usb1="080E0000" w:usb2="00000000" w:usb3="00000000" w:csb0="00040000" w:csb1="00000000"/>
    <w:embedRegular r:id="rId8" w:fontKey="{4B936C8E-2B72-4CB4-8D5A-D76E569DB520}"/>
  </w:font>
  <w:font w:name="楷体_GB2312">
    <w:panose1 w:val="02010609030101010101"/>
    <w:charset w:val="86"/>
    <w:family w:val="modern"/>
    <w:pitch w:val="default"/>
    <w:sig w:usb0="00000001" w:usb1="080E0000" w:usb2="00000000" w:usb3="00000000" w:csb0="00040000" w:csb1="00000000"/>
    <w:embedRegular r:id="rId9" w:fontKey="{38F01430-AA69-418B-9920-32FC9E22D7F6}"/>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ascii="方正仿宋简体" w:hAnsi="方正仿宋简体" w:eastAsia="仿宋_GB2312" w:cs="方正仿宋简体"/>
                              <w:b/>
                              <w:bCs/>
                              <w:sz w:val="28"/>
                              <w:szCs w:val="28"/>
                            </w:rPr>
                          </w:pPr>
                          <w:r>
                            <w:rPr>
                              <w:rFonts w:ascii="方正仿宋简体" w:hAnsi="方正仿宋简体" w:eastAsia="仿宋_GB2312" w:cs="方正仿宋简体"/>
                              <w:b/>
                              <w:bCs/>
                              <w:sz w:val="28"/>
                              <w:szCs w:val="28"/>
                            </w:rPr>
                            <w:t xml:space="preserve">— </w:t>
                          </w:r>
                          <w:r>
                            <w:rPr>
                              <w:rFonts w:ascii="方正仿宋简体" w:hAnsi="方正仿宋简体" w:eastAsia="仿宋_GB2312" w:cs="方正仿宋简体"/>
                              <w:b/>
                              <w:bCs/>
                              <w:sz w:val="28"/>
                              <w:szCs w:val="28"/>
                            </w:rPr>
                            <w:fldChar w:fldCharType="begin"/>
                          </w:r>
                          <w:r>
                            <w:rPr>
                              <w:rFonts w:ascii="方正仿宋简体" w:hAnsi="方正仿宋简体" w:eastAsia="仿宋_GB2312" w:cs="方正仿宋简体"/>
                              <w:b/>
                              <w:bCs/>
                              <w:sz w:val="28"/>
                              <w:szCs w:val="28"/>
                            </w:rPr>
                            <w:instrText xml:space="preserve"> PAGE  \* MERGEFORMAT </w:instrText>
                          </w:r>
                          <w:r>
                            <w:rPr>
                              <w:rFonts w:ascii="方正仿宋简体" w:hAnsi="方正仿宋简体" w:eastAsia="仿宋_GB2312" w:cs="方正仿宋简体"/>
                              <w:b/>
                              <w:bCs/>
                              <w:sz w:val="28"/>
                              <w:szCs w:val="28"/>
                            </w:rPr>
                            <w:fldChar w:fldCharType="separate"/>
                          </w:r>
                          <w:r>
                            <w:rPr>
                              <w:rFonts w:ascii="方正仿宋简体" w:hAnsi="方正仿宋简体" w:eastAsia="仿宋_GB2312" w:cs="方正仿宋简体"/>
                              <w:b/>
                              <w:bCs/>
                              <w:sz w:val="28"/>
                              <w:szCs w:val="28"/>
                            </w:rPr>
                            <w:t>16</w:t>
                          </w:r>
                          <w:r>
                            <w:rPr>
                              <w:rFonts w:ascii="方正仿宋简体" w:hAnsi="方正仿宋简体" w:eastAsia="仿宋_GB2312" w:cs="方正仿宋简体"/>
                              <w:b/>
                              <w:bCs/>
                              <w:sz w:val="28"/>
                              <w:szCs w:val="28"/>
                            </w:rPr>
                            <w:fldChar w:fldCharType="end"/>
                          </w:r>
                          <w:r>
                            <w:rPr>
                              <w:rFonts w:ascii="方正仿宋简体" w:hAnsi="方正仿宋简体" w:eastAsia="仿宋_GB2312" w:cs="方正仿宋简体"/>
                              <w:b/>
                              <w:bCs/>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4"/>
                      <w:rPr>
                        <w:rFonts w:ascii="方正仿宋简体" w:hAnsi="方正仿宋简体" w:eastAsia="仿宋_GB2312" w:cs="方正仿宋简体"/>
                        <w:b/>
                        <w:bCs/>
                        <w:sz w:val="28"/>
                        <w:szCs w:val="28"/>
                      </w:rPr>
                    </w:pPr>
                    <w:r>
                      <w:rPr>
                        <w:rFonts w:ascii="方正仿宋简体" w:hAnsi="方正仿宋简体" w:eastAsia="仿宋_GB2312" w:cs="方正仿宋简体"/>
                        <w:b/>
                        <w:bCs/>
                        <w:sz w:val="28"/>
                        <w:szCs w:val="28"/>
                      </w:rPr>
                      <w:t xml:space="preserve">— </w:t>
                    </w:r>
                    <w:r>
                      <w:rPr>
                        <w:rFonts w:ascii="方正仿宋简体" w:hAnsi="方正仿宋简体" w:eastAsia="仿宋_GB2312" w:cs="方正仿宋简体"/>
                        <w:b/>
                        <w:bCs/>
                        <w:sz w:val="28"/>
                        <w:szCs w:val="28"/>
                      </w:rPr>
                      <w:fldChar w:fldCharType="begin"/>
                    </w:r>
                    <w:r>
                      <w:rPr>
                        <w:rFonts w:ascii="方正仿宋简体" w:hAnsi="方正仿宋简体" w:eastAsia="仿宋_GB2312" w:cs="方正仿宋简体"/>
                        <w:b/>
                        <w:bCs/>
                        <w:sz w:val="28"/>
                        <w:szCs w:val="28"/>
                      </w:rPr>
                      <w:instrText xml:space="preserve"> PAGE  \* MERGEFORMAT </w:instrText>
                    </w:r>
                    <w:r>
                      <w:rPr>
                        <w:rFonts w:ascii="方正仿宋简体" w:hAnsi="方正仿宋简体" w:eastAsia="仿宋_GB2312" w:cs="方正仿宋简体"/>
                        <w:b/>
                        <w:bCs/>
                        <w:sz w:val="28"/>
                        <w:szCs w:val="28"/>
                      </w:rPr>
                      <w:fldChar w:fldCharType="separate"/>
                    </w:r>
                    <w:r>
                      <w:rPr>
                        <w:rFonts w:ascii="方正仿宋简体" w:hAnsi="方正仿宋简体" w:eastAsia="仿宋_GB2312" w:cs="方正仿宋简体"/>
                        <w:b/>
                        <w:bCs/>
                        <w:sz w:val="28"/>
                        <w:szCs w:val="28"/>
                      </w:rPr>
                      <w:t>16</w:t>
                    </w:r>
                    <w:r>
                      <w:rPr>
                        <w:rFonts w:ascii="方正仿宋简体" w:hAnsi="方正仿宋简体" w:eastAsia="仿宋_GB2312" w:cs="方正仿宋简体"/>
                        <w:b/>
                        <w:bCs/>
                        <w:sz w:val="28"/>
                        <w:szCs w:val="28"/>
                      </w:rPr>
                      <w:fldChar w:fldCharType="end"/>
                    </w:r>
                    <w:r>
                      <w:rPr>
                        <w:rFonts w:ascii="方正仿宋简体" w:hAnsi="方正仿宋简体" w:eastAsia="仿宋_GB2312" w:cs="方正仿宋简体"/>
                        <w:b/>
                        <w:bCs/>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bordersDoNotSurroundHeader w:val="1"/>
  <w:bordersDoNotSurroundFooter w:val="1"/>
  <w:documentProtection w:enforcement="0"/>
  <w:defaultTabStop w:val="420"/>
  <w:drawingGridVerticalSpacing w:val="156"/>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002495"/>
    <w:rsid w:val="0017577E"/>
    <w:rsid w:val="00360D1E"/>
    <w:rsid w:val="003B6CD6"/>
    <w:rsid w:val="0049455A"/>
    <w:rsid w:val="008C4997"/>
    <w:rsid w:val="00A63B1A"/>
    <w:rsid w:val="00CC455A"/>
    <w:rsid w:val="0BD1465A"/>
    <w:rsid w:val="11352A1D"/>
    <w:rsid w:val="13736F34"/>
    <w:rsid w:val="14424965"/>
    <w:rsid w:val="21E868EB"/>
    <w:rsid w:val="22002495"/>
    <w:rsid w:val="2C46589F"/>
    <w:rsid w:val="356F4044"/>
    <w:rsid w:val="39D07E26"/>
    <w:rsid w:val="4350028F"/>
    <w:rsid w:val="48212C60"/>
    <w:rsid w:val="4BE43875"/>
    <w:rsid w:val="5CED770A"/>
    <w:rsid w:val="5E096AED"/>
    <w:rsid w:val="5E496E95"/>
    <w:rsid w:val="61CD5974"/>
    <w:rsid w:val="68184EEA"/>
    <w:rsid w:val="6AB04F29"/>
    <w:rsid w:val="6C723CC6"/>
    <w:rsid w:val="6DFA4950"/>
    <w:rsid w:val="70644793"/>
    <w:rsid w:val="71334C0A"/>
    <w:rsid w:val="7161488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常用样式（方正仿宋简）"/>
    <w:basedOn w:val="1"/>
    <w:qFormat/>
    <w:uiPriority w:val="99"/>
    <w:pPr>
      <w:spacing w:line="560" w:lineRule="exact"/>
      <w:ind w:firstLine="640" w:firstLineChars="200"/>
    </w:pPr>
    <w:rPr>
      <w:rFonts w:eastAsia="方正仿宋简体"/>
      <w:sz w:val="32"/>
    </w:rPr>
  </w:style>
  <w:style w:type="paragraph" w:styleId="3">
    <w:name w:val="Body Text Indent"/>
    <w:basedOn w:val="1"/>
    <w:link w:val="9"/>
    <w:qFormat/>
    <w:uiPriority w:val="99"/>
    <w:pPr>
      <w:ind w:left="420" w:leftChars="200"/>
    </w:pPr>
    <w:rPr>
      <w:kern w:val="0"/>
      <w:sz w:val="20"/>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toc 1"/>
    <w:basedOn w:val="1"/>
    <w:next w:val="1"/>
    <w:qFormat/>
    <w:uiPriority w:val="99"/>
  </w:style>
  <w:style w:type="paragraph" w:styleId="6">
    <w:name w:val="Body Text First Indent 2"/>
    <w:basedOn w:val="3"/>
    <w:link w:val="11"/>
    <w:qFormat/>
    <w:uiPriority w:val="99"/>
    <w:pPr>
      <w:ind w:left="0" w:leftChars="0" w:firstLine="420" w:firstLineChars="200"/>
    </w:pPr>
    <w:rPr>
      <w:sz w:val="30"/>
      <w:szCs w:val="20"/>
      <w:lang w:eastAsia="en-US"/>
    </w:rPr>
  </w:style>
  <w:style w:type="character" w:customStyle="1" w:styleId="9">
    <w:name w:val="Body Text Indent Char"/>
    <w:basedOn w:val="8"/>
    <w:link w:val="3"/>
    <w:semiHidden/>
    <w:uiPriority w:val="99"/>
    <w:rPr>
      <w:rFonts w:ascii="Calibri" w:hAnsi="Calibri"/>
    </w:rPr>
  </w:style>
  <w:style w:type="character" w:customStyle="1" w:styleId="10">
    <w:name w:val="Footer Char"/>
    <w:basedOn w:val="8"/>
    <w:link w:val="4"/>
    <w:semiHidden/>
    <w:qFormat/>
    <w:uiPriority w:val="99"/>
    <w:rPr>
      <w:rFonts w:ascii="Calibri" w:hAnsi="Calibri"/>
      <w:sz w:val="18"/>
      <w:szCs w:val="18"/>
    </w:rPr>
  </w:style>
  <w:style w:type="character" w:customStyle="1" w:styleId="11">
    <w:name w:val="Body Text First Indent 2 Char"/>
    <w:basedOn w:val="9"/>
    <w:link w:val="6"/>
    <w:semiHidden/>
    <w:qFormat/>
    <w:uiPriority w:val="99"/>
  </w:style>
  <w:style w:type="paragraph" w:customStyle="1" w:styleId="12">
    <w:name w:val="样式 行距: 固定值 28.9 磅"/>
    <w:next w:val="4"/>
    <w:qFormat/>
    <w:uiPriority w:val="99"/>
    <w:pPr>
      <w:widowControl w:val="0"/>
      <w:spacing w:line="578" w:lineRule="exact"/>
      <w:jc w:val="both"/>
    </w:pPr>
    <w:rPr>
      <w:rFonts w:ascii="Calibri" w:hAnsi="Calibri" w:eastAsia="方正仿宋简体" w:cs="Arial"/>
      <w:kern w:val="2"/>
      <w:sz w:val="32"/>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16</Pages>
  <Words>1322</Words>
  <Characters>7542</Characters>
  <Lines>0</Lines>
  <Paragraphs>0</Paragraphs>
  <TotalTime>10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2021-04-19T01:12:00Z</dcterms:created>
  <dc:creator>anminj</dc:creator>
  <cp:lastModifiedBy>Administrator</cp:lastModifiedBy>
  <cp:lastPrinted>2021-04-19T01:37:00Z</cp:lastPrinted>
  <dcterms:modified xsi:type="dcterms:W3CDTF">2021-04-28T07:22:51Z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0_embed</vt:lpwstr>
  </property>
  <property fmtid="{D5CDD505-2E9C-101B-9397-08002B2CF9AE}" pid="4" name="ICV">
    <vt:lpwstr>8A985E1B8188471789CA53B2F49F20E3</vt:lpwstr>
  </property>
</Properties>
</file>