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</w:rPr>
        <w:t>完善镇村便民服务体系工作方案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</w:rPr>
        <w:t>（</w:t>
      </w:r>
      <w:bookmarkStart w:id="0" w:name="_GoBack"/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</w:rPr>
        <w:t>征求</w:t>
      </w:r>
      <w:bookmarkEnd w:id="0"/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</w:rPr>
        <w:t>意见稿）</w:t>
      </w:r>
    </w:p>
    <w:p>
      <w:pPr>
        <w:spacing w:line="560" w:lineRule="exact"/>
        <w:rPr>
          <w:color w:val="000000" w:themeColor="text1"/>
        </w:rPr>
      </w:pPr>
    </w:p>
    <w:p>
      <w:pPr>
        <w:spacing w:line="560" w:lineRule="exact"/>
        <w:ind w:firstLine="64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按照省委</w:t>
      </w:r>
      <w:r>
        <w:rPr>
          <w:rFonts w:hint="eastAsia"/>
          <w:color w:val="000000" w:themeColor="text1"/>
          <w:u w:val="single"/>
        </w:rPr>
        <w:t>、市委</w:t>
      </w:r>
      <w:r>
        <w:rPr>
          <w:rFonts w:hint="eastAsia"/>
          <w:color w:val="000000" w:themeColor="text1"/>
        </w:rPr>
        <w:t>关于做好两项改革“后半篇”文章部署要求，为进一步完善镇村便民服务体系建设，</w:t>
      </w:r>
      <w:r>
        <w:rPr>
          <w:rFonts w:hint="eastAsia"/>
          <w:color w:val="000000" w:themeColor="text1"/>
          <w:u w:val="single"/>
        </w:rPr>
        <w:t>结合我市实际，</w:t>
      </w:r>
      <w:r>
        <w:rPr>
          <w:rFonts w:hint="eastAsia"/>
          <w:color w:val="000000" w:themeColor="text1"/>
        </w:rPr>
        <w:t>现制定如下工作方案。</w:t>
      </w:r>
    </w:p>
    <w:p>
      <w:pPr>
        <w:spacing w:line="560" w:lineRule="exact"/>
        <w:ind w:firstLine="640" w:firstLineChars="200"/>
        <w:rPr>
          <w:rFonts w:ascii="黑体" w:hAnsi="黑体" w:eastAsia="黑体"/>
          <w:b/>
          <w:color w:val="000000" w:themeColor="text1"/>
        </w:rPr>
      </w:pPr>
      <w:r>
        <w:rPr>
          <w:rFonts w:hint="eastAsia" w:ascii="黑体" w:hAnsi="黑体" w:eastAsia="黑体"/>
          <w:b/>
          <w:color w:val="000000" w:themeColor="text1"/>
        </w:rPr>
        <w:t>一、总体目标</w:t>
      </w:r>
    </w:p>
    <w:p>
      <w:pPr>
        <w:spacing w:line="560" w:lineRule="exact"/>
        <w:ind w:firstLine="64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坚持以习近平新时代中国特色社会主义思想为指导，坚持以</w:t>
      </w:r>
    </w:p>
    <w:p>
      <w:pPr>
        <w:spacing w:line="5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人民为中心，坚持深化改革，推动“放管服”向基层延伸，加快完善便民服务体系，强化便民服务标准化规范化便利化，不断提升服务质效，提高群众满意度。</w:t>
      </w:r>
    </w:p>
    <w:p>
      <w:pPr>
        <w:spacing w:line="560" w:lineRule="exact"/>
        <w:ind w:firstLine="64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2021年，梳理完成20个紧贴群众需求的便民服务“一件事一次办”清单；</w:t>
      </w:r>
      <w:r>
        <w:rPr>
          <w:rFonts w:hint="eastAsia"/>
          <w:color w:val="000000" w:themeColor="text1"/>
          <w:u w:val="single"/>
        </w:rPr>
        <w:t>争取省级试点1个，完成市级试点旺苍县乡镇（街道）便民服务中心2个、其他县区县级试点乡镇（街道）便民服务中心各2个、广元经开区乡镇（街道）便民服务中心1个，便民服务室同步试点，实现试点全覆盖。</w:t>
      </w:r>
      <w:r>
        <w:rPr>
          <w:rFonts w:hint="eastAsia"/>
          <w:color w:val="000000" w:themeColor="text1"/>
        </w:rPr>
        <w:t>到2021年底，基本实现全市镇村便民服务布局合理、事项统一、服务规范、保障到位，镇村便民服务水平得到较大提升。到2025年底，全市便民服务体系更加完善，群众办事更加方便，依托省一体化政务服务平台，实现“一个平台优服务”目标。</w:t>
      </w:r>
    </w:p>
    <w:p>
      <w:pPr>
        <w:spacing w:line="560" w:lineRule="exact"/>
        <w:ind w:firstLine="640" w:firstLineChars="200"/>
        <w:rPr>
          <w:rFonts w:ascii="黑体" w:hAnsi="黑体" w:eastAsia="黑体"/>
          <w:b/>
          <w:color w:val="000000" w:themeColor="text1"/>
        </w:rPr>
      </w:pPr>
      <w:r>
        <w:rPr>
          <w:rFonts w:hint="eastAsia" w:ascii="黑体" w:hAnsi="黑体" w:eastAsia="黑体"/>
          <w:b/>
          <w:color w:val="000000" w:themeColor="text1"/>
        </w:rPr>
        <w:t>二、重点任务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/>
          <w:color w:val="000000" w:themeColor="text1"/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</w:rPr>
        <w:t>（一）优化整合便民服务平台</w:t>
      </w:r>
    </w:p>
    <w:p>
      <w:pPr>
        <w:spacing w:line="560" w:lineRule="exact"/>
        <w:ind w:firstLine="640" w:firstLineChars="200"/>
        <w:rPr>
          <w:b/>
          <w:color w:val="000000" w:themeColor="text1"/>
        </w:rPr>
      </w:pPr>
      <w:r>
        <w:rPr>
          <w:rFonts w:hint="eastAsia"/>
          <w:color w:val="000000" w:themeColor="text1"/>
        </w:rPr>
        <w:t>1.推进乡镇便民“一站式”服务。统筹推进政务服务，主要包括城乡低保、社会保障</w:t>
      </w:r>
      <w:r>
        <w:rPr>
          <w:rFonts w:hint="eastAsia"/>
          <w:color w:val="000000" w:themeColor="text1"/>
          <w:u w:val="single"/>
        </w:rPr>
        <w:t>、卫生健康、</w:t>
      </w:r>
      <w:r>
        <w:rPr>
          <w:rFonts w:hint="eastAsia"/>
          <w:color w:val="000000" w:themeColor="text1"/>
        </w:rPr>
        <w:t>医疗、土地流转、就业培训、文化教育、体育健身、</w:t>
      </w:r>
      <w:r>
        <w:rPr>
          <w:rFonts w:hint="eastAsia"/>
          <w:color w:val="000000" w:themeColor="text1"/>
          <w:u w:val="single"/>
        </w:rPr>
        <w:t>退役军人服务、农民工服务等审批及公共服务事项，</w:t>
      </w:r>
      <w:r>
        <w:rPr>
          <w:rFonts w:hint="eastAsia"/>
          <w:color w:val="000000" w:themeColor="text1"/>
        </w:rPr>
        <w:t>惠民政策、农业生产、科技知识等咨询服务事项，以及水、电、气、电视、通信等与群众生产生活密切相关的服务事项纳入乡镇便民服务中心</w:t>
      </w:r>
      <w:r>
        <w:rPr>
          <w:rFonts w:hint="eastAsia"/>
          <w:color w:val="000000" w:themeColor="text1"/>
          <w:u w:val="single"/>
        </w:rPr>
        <w:t>，因地制宜将户籍、税务等事项纳入乡镇（街道）（街道）便民服务中心，</w:t>
      </w:r>
      <w:r>
        <w:rPr>
          <w:rFonts w:hint="eastAsia"/>
          <w:color w:val="000000" w:themeColor="text1"/>
        </w:rPr>
        <w:t>让企业和群众办事“只进一扇门”“最多跑一次”。</w:t>
      </w:r>
      <w:r>
        <w:rPr>
          <w:rFonts w:hint="eastAsia"/>
          <w:b/>
          <w:color w:val="000000" w:themeColor="text1"/>
        </w:rPr>
        <w:t>（完成时限：2021年12月底前）</w:t>
      </w:r>
    </w:p>
    <w:p>
      <w:pPr>
        <w:spacing w:line="560" w:lineRule="exact"/>
        <w:ind w:firstLine="64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2.优化便民服务基层网点。坚持便民原则，根据群众办事习惯，科学布局撤并</w:t>
      </w:r>
      <w:r>
        <w:rPr>
          <w:rFonts w:hint="eastAsia"/>
          <w:color w:val="000000" w:themeColor="text1"/>
          <w:u w:val="single"/>
        </w:rPr>
        <w:t>乡镇（街道）、村（社区）</w:t>
      </w:r>
      <w:r>
        <w:rPr>
          <w:rFonts w:hint="eastAsia"/>
          <w:color w:val="000000" w:themeColor="text1"/>
        </w:rPr>
        <w:t>便民服务网点，合理整合场地、调配人员、优化队伍，被撤并</w:t>
      </w:r>
      <w:r>
        <w:rPr>
          <w:rFonts w:hint="eastAsia"/>
          <w:color w:val="000000" w:themeColor="text1"/>
          <w:u w:val="single"/>
        </w:rPr>
        <w:t>乡镇（街道）</w:t>
      </w:r>
      <w:r>
        <w:rPr>
          <w:rFonts w:hint="eastAsia"/>
          <w:color w:val="000000" w:themeColor="text1"/>
        </w:rPr>
        <w:t>应保留原有的便民服务中心，设置为便民服务站，建设标准、服务事项应与便民服务中心基本一致；</w:t>
      </w:r>
      <w:r>
        <w:rPr>
          <w:rFonts w:hint="eastAsia"/>
          <w:color w:val="000000" w:themeColor="text1"/>
          <w:u w:val="single"/>
        </w:rPr>
        <w:t>村（社区）</w:t>
      </w:r>
      <w:r>
        <w:rPr>
          <w:rFonts w:hint="eastAsia"/>
          <w:color w:val="000000" w:themeColor="text1"/>
        </w:rPr>
        <w:t>依托党群服务中心设置便民服务室，被合并</w:t>
      </w:r>
      <w:r>
        <w:rPr>
          <w:rFonts w:hint="eastAsia"/>
          <w:color w:val="000000" w:themeColor="text1"/>
          <w:u w:val="single"/>
        </w:rPr>
        <w:t>村（社区）</w:t>
      </w:r>
      <w:r>
        <w:rPr>
          <w:rFonts w:hint="eastAsia"/>
          <w:color w:val="000000" w:themeColor="text1"/>
        </w:rPr>
        <w:t>应保留便民服务点。</w:t>
      </w:r>
      <w:r>
        <w:rPr>
          <w:rFonts w:hint="eastAsia"/>
          <w:b/>
          <w:color w:val="000000" w:themeColor="text1"/>
        </w:rPr>
        <w:t>（完成时限：2021年6月底前）</w:t>
      </w:r>
    </w:p>
    <w:p>
      <w:pPr>
        <w:spacing w:line="560" w:lineRule="exact"/>
        <w:ind w:firstLine="64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3.创新便民服务方式。依托便民服务中心、便民服务站辐射</w:t>
      </w:r>
      <w:r>
        <w:rPr>
          <w:rFonts w:hint="eastAsia"/>
          <w:color w:val="000000" w:themeColor="text1"/>
          <w:u w:val="single"/>
        </w:rPr>
        <w:t>村（社区）便民服务室</w:t>
      </w:r>
      <w:r>
        <w:rPr>
          <w:rFonts w:hint="eastAsia"/>
          <w:color w:val="000000" w:themeColor="text1"/>
        </w:rPr>
        <w:t>，开通邮政服务，深化警务、社保、医疗等服务，创新开展面向“三农”的金融服务、法律服务、农技服务、信息服务和电商服务等，</w:t>
      </w:r>
      <w:r>
        <w:rPr>
          <w:rFonts w:hint="eastAsia"/>
          <w:color w:val="000000" w:themeColor="text1"/>
          <w:u w:val="single"/>
        </w:rPr>
        <w:t>开展延时服务、预约服务、上门服务等服务，</w:t>
      </w:r>
      <w:r>
        <w:rPr>
          <w:rFonts w:hint="eastAsia"/>
          <w:color w:val="000000" w:themeColor="text1"/>
        </w:rPr>
        <w:t>改进便民亲民服务方式，建立</w:t>
      </w:r>
      <w:r>
        <w:rPr>
          <w:rFonts w:hint="eastAsia"/>
          <w:color w:val="000000" w:themeColor="text1"/>
          <w:u w:val="single"/>
        </w:rPr>
        <w:t>乡镇（街道）</w:t>
      </w:r>
      <w:r>
        <w:rPr>
          <w:rFonts w:hint="eastAsia"/>
          <w:color w:val="000000" w:themeColor="text1"/>
        </w:rPr>
        <w:t>领导干部和县级派出机构负责人定期到便民服务站集中办公等制度；依托省一体化政务服务平台，加强便民服务站信息化建设，真正让“数据多跑路、群众少跑腿”。</w:t>
      </w:r>
      <w:r>
        <w:rPr>
          <w:rFonts w:hint="eastAsia"/>
          <w:b/>
          <w:color w:val="000000" w:themeColor="text1"/>
        </w:rPr>
        <w:t>（完成时限：2021年12月底前）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/>
          <w:color w:val="000000" w:themeColor="text1"/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</w:rPr>
        <w:t>（二）统一便民服务中心建设标准</w:t>
      </w:r>
    </w:p>
    <w:p>
      <w:pPr>
        <w:spacing w:line="560" w:lineRule="exact"/>
        <w:ind w:firstLine="640" w:firstLineChars="200"/>
        <w:rPr>
          <w:b/>
          <w:color w:val="000000" w:themeColor="text1"/>
        </w:rPr>
      </w:pPr>
      <w:r>
        <w:rPr>
          <w:rFonts w:hint="eastAsia"/>
          <w:color w:val="000000" w:themeColor="text1"/>
        </w:rPr>
        <w:t>4.明确规范标准。</w:t>
      </w:r>
      <w:r>
        <w:rPr>
          <w:rFonts w:hint="eastAsia"/>
          <w:color w:val="000000" w:themeColor="text1"/>
          <w:u w:val="single"/>
        </w:rPr>
        <w:t>贯彻落实《四川省乡镇（街道）（街道）便民服务中心标准化规范化便利化建设方案》，制定我市实施方案，科学组织实施，确保服务功能不削弱、服务效能不降低。各县（区）结合实际，根据乡镇（街道）类型、服务特点，制定具有本地特色的实施方案。</w:t>
      </w:r>
      <w:r>
        <w:rPr>
          <w:rFonts w:hint="eastAsia"/>
          <w:b/>
          <w:color w:val="000000" w:themeColor="text1"/>
        </w:rPr>
        <w:t>（完成时限：2021年6月底前）</w:t>
      </w:r>
    </w:p>
    <w:p>
      <w:pPr>
        <w:spacing w:line="560" w:lineRule="exact"/>
        <w:ind w:firstLine="640" w:firstLineChars="200"/>
        <w:rPr>
          <w:b/>
          <w:color w:val="000000" w:themeColor="text1"/>
        </w:rPr>
      </w:pPr>
      <w:r>
        <w:rPr>
          <w:rFonts w:hint="eastAsia"/>
          <w:color w:val="000000" w:themeColor="text1"/>
        </w:rPr>
        <w:t>5.规范审批服务印章。采取“一枚印章管审批（服务）”方式，统一启用审批服务专用章，对有多个站点的便民服务中心实行印章编号管理</w:t>
      </w:r>
      <w:r>
        <w:rPr>
          <w:rFonts w:hint="eastAsia"/>
          <w:color w:val="000000" w:themeColor="text1"/>
          <w:u w:val="single"/>
        </w:rPr>
        <w:t>，规范建立台账。</w:t>
      </w:r>
      <w:r>
        <w:rPr>
          <w:rFonts w:hint="eastAsia"/>
          <w:color w:val="000000" w:themeColor="text1"/>
        </w:rPr>
        <w:t>充分发挥信息技术作用，依托省一体化政务服务平合逐步推行电子印章应用，解决群众办事“盖章难”的问题。</w:t>
      </w:r>
      <w:r>
        <w:rPr>
          <w:rFonts w:hint="eastAsia"/>
          <w:b/>
          <w:color w:val="000000" w:themeColor="text1"/>
        </w:rPr>
        <w:t>（完成时限：2021年6月底前）</w:t>
      </w:r>
    </w:p>
    <w:p>
      <w:pPr>
        <w:spacing w:line="560" w:lineRule="exact"/>
        <w:ind w:firstLine="64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6.推行综合窗口受理。参照《四川省政务服务“一窗受理”服务规范（试行）》，推行“综合受理、分类审批”服务模式</w:t>
      </w:r>
      <w:r>
        <w:rPr>
          <w:rFonts w:hint="eastAsia"/>
          <w:color w:val="000000" w:themeColor="text1"/>
          <w:u w:val="single"/>
        </w:rPr>
        <w:t>，根据实际，在便民服务中心设置4-6个综合窗口，便民服务站设置2-4个综合窗口。可探索便民服务站和社区（村委会）合署办公，提供代办、帮办等便民服务。</w:t>
      </w:r>
      <w:r>
        <w:rPr>
          <w:rFonts w:hint="eastAsia"/>
          <w:color w:val="000000" w:themeColor="text1"/>
        </w:rPr>
        <w:t>加快实现一窗受理、限时办结、最多跑一次，推动服务管理智能化，实现便民服务“零距离”。</w:t>
      </w:r>
      <w:r>
        <w:rPr>
          <w:rFonts w:hint="eastAsia"/>
          <w:b/>
          <w:color w:val="000000" w:themeColor="text1"/>
        </w:rPr>
        <w:t>（完成时限：2021年12月底前）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/>
          <w:color w:val="000000" w:themeColor="text1"/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</w:rPr>
        <w:t>（三）规范便民服务事项清单管理</w:t>
      </w:r>
    </w:p>
    <w:p>
      <w:pPr>
        <w:spacing w:line="560" w:lineRule="exact"/>
        <w:ind w:firstLine="64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7.精减规范便民服务事项。</w:t>
      </w:r>
      <w:r>
        <w:rPr>
          <w:rFonts w:hint="eastAsia"/>
          <w:color w:val="000000" w:themeColor="text1"/>
          <w:u w:val="single"/>
        </w:rPr>
        <w:t>坚持“市级指导、县级统筹、分级负责”原则，各县区紧贴乡村（社区）振兴、</w:t>
      </w:r>
      <w:r>
        <w:rPr>
          <w:rFonts w:hint="eastAsia"/>
          <w:color w:val="000000" w:themeColor="text1"/>
        </w:rPr>
        <w:t>民生保障等与群众生产生活密切相关的惠农服务需要，按照“一件事一次办”优化整合关联事项，有效减少办事环节和证明材料，规范梳理便民服务事项，真正形成群众看得懂、方便办的服务清单。</w:t>
      </w:r>
      <w:r>
        <w:rPr>
          <w:rFonts w:hint="eastAsia"/>
          <w:b/>
          <w:color w:val="000000" w:themeColor="text1"/>
        </w:rPr>
        <w:t>（完成时限：2021年6月底前）</w:t>
      </w:r>
    </w:p>
    <w:p>
      <w:pPr>
        <w:spacing w:line="560" w:lineRule="exact"/>
        <w:ind w:firstLine="64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8.积极探索服务事项下放。依据有关法律法规，按照“依法下放、宜放则放”的原则，结合不同类型镇村（社区）便民服务情况，积极探索将基层群众办理的高频事项、基层治理需要事项权限赋予乡镇（街道），延伸到村（社区）级代办，做到“成熟一批、赋予一批、落地一批”。加强对便民服务中心业务指导，确保“放得下、接得住、办得好”。</w:t>
      </w:r>
      <w:r>
        <w:rPr>
          <w:rFonts w:hint="eastAsia"/>
          <w:b/>
          <w:color w:val="000000" w:themeColor="text1"/>
        </w:rPr>
        <w:t>（完成时限：2021年12月底前）</w:t>
      </w:r>
    </w:p>
    <w:p>
      <w:pPr>
        <w:spacing w:line="560" w:lineRule="exact"/>
        <w:ind w:firstLine="64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9.实行动态调整管理。加强部门协同，建立完善便民服务事项清单动态调整机制；根据政策调整，以标准化规范化便利化为目标，按照相关法律法规及时调整事项清单，确保改革红利惠及群众；定期收集整理群众生产生活相关的高频事项，加强动态调整，及时为群众提供周到、暖心便民服务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/>
          <w:color w:val="000000" w:themeColor="text1"/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</w:rPr>
        <w:t>（四）提升便民服务能力</w:t>
      </w:r>
    </w:p>
    <w:p>
      <w:pPr>
        <w:spacing w:line="560" w:lineRule="exact"/>
        <w:ind w:firstLine="640" w:firstLineChars="200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10.建强服务队伍。</w:t>
      </w:r>
      <w:r>
        <w:rPr>
          <w:rFonts w:hint="eastAsia"/>
          <w:color w:val="000000" w:themeColor="text1"/>
          <w:u w:val="single"/>
        </w:rPr>
        <w:t>整合资源，选优配强便民服务中心（服务站）工作人员，确保队伍稳定，基本达到专责专职专业，明确村级代办员。</w:t>
      </w:r>
      <w:r>
        <w:rPr>
          <w:rFonts w:hint="eastAsia"/>
          <w:color w:val="000000" w:themeColor="text1"/>
        </w:rPr>
        <w:t>扩大窗口人员来源渠道，引导鼓励优秀年轻干部到窗口锻炼成长，优化人员结构，提高队伍专业化、职业化水平。</w:t>
      </w:r>
      <w:r>
        <w:rPr>
          <w:rFonts w:hint="eastAsia"/>
          <w:color w:val="000000" w:themeColor="text1"/>
          <w:u w:val="single"/>
        </w:rPr>
        <w:t>窗口人员根据实际可适时进行调整，但每类综合窗口应至少保证1人。探索采取村（社区）（社区）集体经济收入补贴等方式建立代办员激励机制。</w:t>
      </w:r>
    </w:p>
    <w:p>
      <w:pPr>
        <w:spacing w:line="560" w:lineRule="exact"/>
        <w:ind w:firstLine="640" w:firstLineChars="200"/>
        <w:rPr>
          <w:b/>
          <w:color w:val="000000" w:themeColor="text1"/>
          <w:u w:val="single"/>
        </w:rPr>
      </w:pPr>
      <w:r>
        <w:rPr>
          <w:rFonts w:hint="eastAsia"/>
          <w:color w:val="000000" w:themeColor="text1"/>
        </w:rPr>
        <w:t>11.加强业务培训。</w:t>
      </w:r>
      <w:r>
        <w:rPr>
          <w:rFonts w:hint="eastAsia"/>
          <w:color w:val="000000" w:themeColor="text1"/>
          <w:u w:val="single"/>
        </w:rPr>
        <w:t>建立培训机制，定期对便民服务窗口人员进行政策法规、“放管服”改革要求、省一体化政务服务平台、礼仪等培训，可采取轮岗培训、线上培训、以会代训等方式，多途径增强服务意识，提升服务能力。</w:t>
      </w:r>
    </w:p>
    <w:p>
      <w:pPr>
        <w:spacing w:line="560" w:lineRule="exact"/>
        <w:ind w:firstLine="64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12.灵活代办方式。</w:t>
      </w:r>
      <w:r>
        <w:rPr>
          <w:rFonts w:hint="eastAsia"/>
          <w:color w:val="000000" w:themeColor="text1"/>
          <w:u w:val="single"/>
        </w:rPr>
        <w:t>注重对老、弱、病、残、孕等群体的关爱服务，</w:t>
      </w:r>
      <w:r>
        <w:rPr>
          <w:rFonts w:hint="eastAsia"/>
          <w:color w:val="000000" w:themeColor="text1"/>
        </w:rPr>
        <w:t>大厅配备引导人员，</w:t>
      </w:r>
      <w:r>
        <w:rPr>
          <w:rFonts w:hint="eastAsia"/>
          <w:color w:val="000000" w:themeColor="text1"/>
          <w:u w:val="single"/>
        </w:rPr>
        <w:t>优先接待老年人、军人等特殊群体，实行全程帮办、代办、远程办。</w:t>
      </w:r>
      <w:r>
        <w:rPr>
          <w:rFonts w:hint="eastAsia"/>
          <w:color w:val="000000" w:themeColor="text1"/>
        </w:rPr>
        <w:t>通过“定点办”“预约办”“上门办”“掌上办”等方式，打通服务群众“最后一公里”。</w:t>
      </w:r>
      <w:r>
        <w:rPr>
          <w:rFonts w:hint="eastAsia"/>
          <w:b/>
          <w:color w:val="000000" w:themeColor="text1"/>
        </w:rPr>
        <w:t>（完成时限：2021年12月底前）</w:t>
      </w:r>
    </w:p>
    <w:p>
      <w:pPr>
        <w:spacing w:line="560" w:lineRule="exact"/>
        <w:ind w:firstLine="640" w:firstLineChars="200"/>
        <w:rPr>
          <w:b/>
          <w:color w:val="000000" w:themeColor="text1"/>
        </w:rPr>
      </w:pPr>
      <w:r>
        <w:rPr>
          <w:rFonts w:hint="eastAsia"/>
          <w:color w:val="000000" w:themeColor="text1"/>
        </w:rPr>
        <w:t>13.落实窗口制度。</w:t>
      </w:r>
      <w:r>
        <w:rPr>
          <w:rFonts w:hint="eastAsia"/>
          <w:color w:val="000000" w:themeColor="text1"/>
          <w:u w:val="single"/>
        </w:rPr>
        <w:t>严格落实首问负责制、限时办结制、责任迫究制、一次性告知制、服务双岗制（AB岗）、去向留言制、信息公开制、代办服务制和政务服务“好差评”制度，</w:t>
      </w:r>
      <w:r>
        <w:rPr>
          <w:rFonts w:hint="eastAsia"/>
          <w:color w:val="000000" w:themeColor="text1"/>
        </w:rPr>
        <w:t>不断规范便民服务中心、服务站和服务室窗口行为，树好便民为民形象。（</w:t>
      </w:r>
      <w:r>
        <w:rPr>
          <w:rFonts w:hint="eastAsia"/>
          <w:b/>
          <w:color w:val="000000" w:themeColor="text1"/>
        </w:rPr>
        <w:t>完成时限：2021年6月底前）</w:t>
      </w:r>
    </w:p>
    <w:p>
      <w:pPr>
        <w:spacing w:line="560" w:lineRule="exact"/>
        <w:ind w:firstLine="64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14.规范窗口考核。要突出重点，建立完善窗口管理考核办法，强化考核结果运用，将考核与窗口奖励、年度考核、职务职级晋升等挂钩，切实做到奖惩分明。</w:t>
      </w:r>
      <w:r>
        <w:rPr>
          <w:rFonts w:hint="eastAsia"/>
          <w:b/>
          <w:color w:val="000000" w:themeColor="text1"/>
        </w:rPr>
        <w:t>（完成时限：2021年12月底前）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/>
          <w:color w:val="000000" w:themeColor="text1"/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</w:rPr>
        <w:t>（五）加强信息系统支撑</w:t>
      </w:r>
    </w:p>
    <w:p>
      <w:pPr>
        <w:spacing w:line="560" w:lineRule="exact"/>
        <w:ind w:firstLine="64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15.实现“一网通办”。</w:t>
      </w:r>
      <w:r>
        <w:rPr>
          <w:rFonts w:hint="eastAsia"/>
          <w:color w:val="000000" w:themeColor="text1"/>
          <w:u w:val="single"/>
        </w:rPr>
        <w:t>各县区各部门要</w:t>
      </w:r>
      <w:r>
        <w:rPr>
          <w:rFonts w:hint="eastAsia"/>
          <w:color w:val="000000" w:themeColor="text1"/>
        </w:rPr>
        <w:t>加大医疗保障、社会保障、卫生健康、残联等镇村（社区）常用业务系统与省一体化政务服务平台对接整合力度，实现政务信息资源共享互用。</w:t>
      </w:r>
      <w:r>
        <w:rPr>
          <w:color w:val="000000" w:themeColor="text1"/>
          <w:u w:val="single"/>
        </w:rPr>
        <w:t>畅通政务服务跨部门、跨层级、跨区域办理平台，</w:t>
      </w:r>
      <w:r>
        <w:rPr>
          <w:rFonts w:hint="eastAsia"/>
          <w:color w:val="000000" w:themeColor="text1"/>
          <w:u w:val="single"/>
        </w:rPr>
        <w:t>探索</w:t>
      </w:r>
      <w:r>
        <w:rPr>
          <w:color w:val="000000" w:themeColor="text1"/>
          <w:u w:val="single"/>
        </w:rPr>
        <w:t>银政、邮政合作新模式。</w:t>
      </w:r>
      <w:r>
        <w:rPr>
          <w:rFonts w:hint="eastAsia"/>
          <w:b/>
          <w:color w:val="000000" w:themeColor="text1"/>
        </w:rPr>
        <w:t>（完成时限：</w:t>
      </w:r>
      <w:r>
        <w:rPr>
          <w:b/>
          <w:color w:val="000000" w:themeColor="text1"/>
        </w:rPr>
        <w:t>2021</w:t>
      </w:r>
      <w:r>
        <w:rPr>
          <w:rFonts w:hint="eastAsia"/>
          <w:b/>
          <w:color w:val="000000" w:themeColor="text1"/>
        </w:rPr>
        <w:t>年</w:t>
      </w:r>
      <w:r>
        <w:rPr>
          <w:b/>
          <w:color w:val="000000" w:themeColor="text1"/>
        </w:rPr>
        <w:t>12</w:t>
      </w:r>
      <w:r>
        <w:rPr>
          <w:rFonts w:hint="eastAsia"/>
          <w:b/>
          <w:color w:val="000000" w:themeColor="text1"/>
        </w:rPr>
        <w:t>月底前）</w:t>
      </w:r>
    </w:p>
    <w:p>
      <w:pPr>
        <w:spacing w:line="560" w:lineRule="exact"/>
        <w:ind w:firstLine="64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16.拓展办事渠道。畅通线上线下办事渠道，方便企业群众自主选择线上或线下办理方式，</w:t>
      </w:r>
      <w:r>
        <w:rPr>
          <w:rFonts w:hint="eastAsia"/>
          <w:color w:val="000000" w:themeColor="text1"/>
          <w:u w:val="single"/>
        </w:rPr>
        <w:t>宣传推广“天府通办”</w:t>
      </w:r>
      <w:r>
        <w:rPr>
          <w:rFonts w:hint="eastAsia"/>
          <w:color w:val="000000" w:themeColor="text1"/>
        </w:rPr>
        <w:t>，引导镇村（社区）便民服务自助终端、移动端运用，不断拓展丰富群众办事站点。</w:t>
      </w:r>
      <w:r>
        <w:rPr>
          <w:rFonts w:hint="eastAsia"/>
          <w:b/>
          <w:color w:val="000000" w:themeColor="text1"/>
        </w:rPr>
        <w:t>（完成时限：2021年12月底前）</w:t>
      </w:r>
    </w:p>
    <w:p>
      <w:pPr>
        <w:spacing w:line="560" w:lineRule="exact"/>
        <w:ind w:firstLine="640" w:firstLineChars="200"/>
        <w:rPr>
          <w:rFonts w:ascii="黑体" w:hAnsi="黑体" w:eastAsia="黑体"/>
          <w:b/>
          <w:color w:val="000000" w:themeColor="text1"/>
        </w:rPr>
      </w:pPr>
      <w:r>
        <w:rPr>
          <w:rFonts w:hint="eastAsia" w:ascii="黑体" w:hAnsi="黑体" w:eastAsia="黑体"/>
          <w:b/>
          <w:color w:val="000000" w:themeColor="text1"/>
        </w:rPr>
        <w:t>三、保障措施</w:t>
      </w:r>
    </w:p>
    <w:p>
      <w:pPr>
        <w:spacing w:line="560" w:lineRule="exact"/>
        <w:ind w:firstLine="640" w:firstLineChars="200"/>
        <w:rPr>
          <w:color w:val="000000" w:themeColor="text1"/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</w:rPr>
        <w:t>（六）加强组织领导。</w:t>
      </w:r>
      <w:r>
        <w:rPr>
          <w:rFonts w:hint="eastAsia"/>
          <w:color w:val="000000" w:themeColor="text1"/>
        </w:rPr>
        <w:t>各级政府各部门要把镇村（社区）便民服务体系建设作为落实党中央、国务院推进审批服务便民化的具体内容，作为联系服务群众的重要平合，作为增强基层治理能力的重要手段，纳入深化“放管服”改革、优化营商环境、提供公共服务等考核的重要内容，强化工作统筹，抓好督促落实。各级政务服务管理机构要切实加强综合协调和业务指导，组织协调相关部门落实政策支持，有力推进工作落实。</w:t>
      </w:r>
    </w:p>
    <w:p>
      <w:pPr>
        <w:spacing w:line="560" w:lineRule="exact"/>
        <w:ind w:firstLine="640" w:firstLineChars="200"/>
        <w:rPr>
          <w:color w:val="000000" w:themeColor="text1"/>
          <w:u w:val="single"/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</w:rPr>
        <w:t>（七）推进试点建设。</w:t>
      </w:r>
      <w:r>
        <w:rPr>
          <w:rFonts w:hint="eastAsia"/>
          <w:color w:val="000000" w:themeColor="text1"/>
        </w:rPr>
        <w:t>要着力推进全市镇村（社区）便民服务体系标准化规范化便利化建设，采取“示范引路、试点先行、总结推广”方式</w:t>
      </w:r>
      <w:r>
        <w:rPr>
          <w:rFonts w:hint="eastAsia"/>
          <w:color w:val="000000" w:themeColor="text1"/>
          <w:u w:val="single"/>
        </w:rPr>
        <w:t>，按照《全市推进镇村便民服务标准化规范化便利化建设试点和创建“示范便民服务中心”“示范便民服务室”实施方案》要求，各县区要结合实际抓好试点示范，及时总结推广试点经验。2021年11月，省市将分层级组织试点及“示范便民服务中心”“示范便民服务室”验收。</w:t>
      </w:r>
    </w:p>
    <w:p>
      <w:pPr>
        <w:spacing w:line="560" w:lineRule="exact"/>
        <w:ind w:firstLine="640" w:firstLineChars="200"/>
        <w:rPr>
          <w:color w:val="000000" w:themeColor="text1"/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</w:rPr>
        <w:t>（八）落实规划和资金。</w:t>
      </w:r>
      <w:r>
        <w:rPr>
          <w:rFonts w:hint="eastAsia"/>
          <w:color w:val="000000" w:themeColor="text1"/>
        </w:rPr>
        <w:t>各县区各部门要将镇村（社区）便民服务中心建设列入“十四五”规划公共服务设施建设内容，推动便民服务标准化规范化便利化建设。各县区各部门要将乡镇（街道）便民服务工作经费和村（社区）代办服务经费纳入财政预算统筹保障，相关部门要整合资源支持镇村便民服务体系建设和能力建设。</w:t>
      </w:r>
    </w:p>
    <w:p>
      <w:pPr>
        <w:spacing w:line="560" w:lineRule="exact"/>
        <w:rPr>
          <w:color w:val="000000" w:themeColor="text1"/>
        </w:rPr>
      </w:pPr>
    </w:p>
    <w:sectPr>
      <w:footerReference r:id="rId3" w:type="default"/>
      <w:pgSz w:w="11906" w:h="16838"/>
      <w:pgMar w:top="1304" w:right="1418" w:bottom="1304" w:left="1418" w:header="851" w:footer="1134" w:gutter="0"/>
      <w:pgNumType w:fmt="decimal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61" o:spid="_x0000_s40961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8</w:t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layout v:ext="edit">
      <o:idmap v:ext="edit" data="40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77AE"/>
    <w:rsid w:val="0000570B"/>
    <w:rsid w:val="00010EF2"/>
    <w:rsid w:val="000112C8"/>
    <w:rsid w:val="00021B05"/>
    <w:rsid w:val="000238D4"/>
    <w:rsid w:val="00026E4B"/>
    <w:rsid w:val="0003468F"/>
    <w:rsid w:val="00036687"/>
    <w:rsid w:val="00050B40"/>
    <w:rsid w:val="00066E99"/>
    <w:rsid w:val="00071E99"/>
    <w:rsid w:val="00075C2C"/>
    <w:rsid w:val="000827F1"/>
    <w:rsid w:val="00083121"/>
    <w:rsid w:val="000908A8"/>
    <w:rsid w:val="000A0FDA"/>
    <w:rsid w:val="000A2808"/>
    <w:rsid w:val="000C04A4"/>
    <w:rsid w:val="000C74C1"/>
    <w:rsid w:val="000D0223"/>
    <w:rsid w:val="000D4C9B"/>
    <w:rsid w:val="000D71EF"/>
    <w:rsid w:val="000E0B66"/>
    <w:rsid w:val="000E7964"/>
    <w:rsid w:val="00102280"/>
    <w:rsid w:val="00114453"/>
    <w:rsid w:val="001145EF"/>
    <w:rsid w:val="0012051D"/>
    <w:rsid w:val="0012575B"/>
    <w:rsid w:val="00131DE8"/>
    <w:rsid w:val="001353E6"/>
    <w:rsid w:val="00136CB5"/>
    <w:rsid w:val="00150276"/>
    <w:rsid w:val="001527CD"/>
    <w:rsid w:val="001561A7"/>
    <w:rsid w:val="00172347"/>
    <w:rsid w:val="0017262F"/>
    <w:rsid w:val="001931E6"/>
    <w:rsid w:val="001947AD"/>
    <w:rsid w:val="00196766"/>
    <w:rsid w:val="001A2E3D"/>
    <w:rsid w:val="001B128C"/>
    <w:rsid w:val="001C0349"/>
    <w:rsid w:val="001D3A8A"/>
    <w:rsid w:val="001E1501"/>
    <w:rsid w:val="001E415D"/>
    <w:rsid w:val="001E576D"/>
    <w:rsid w:val="001F2C47"/>
    <w:rsid w:val="001F7A4F"/>
    <w:rsid w:val="002079F4"/>
    <w:rsid w:val="00223576"/>
    <w:rsid w:val="00231EFB"/>
    <w:rsid w:val="002370A3"/>
    <w:rsid w:val="0024683B"/>
    <w:rsid w:val="00247AF2"/>
    <w:rsid w:val="00250AA6"/>
    <w:rsid w:val="0025709B"/>
    <w:rsid w:val="002579EF"/>
    <w:rsid w:val="002649BA"/>
    <w:rsid w:val="0027126D"/>
    <w:rsid w:val="00282A4A"/>
    <w:rsid w:val="00287073"/>
    <w:rsid w:val="002946E7"/>
    <w:rsid w:val="00297F02"/>
    <w:rsid w:val="002A0AD9"/>
    <w:rsid w:val="002B5C9B"/>
    <w:rsid w:val="002B60BB"/>
    <w:rsid w:val="002B6C0C"/>
    <w:rsid w:val="002B742B"/>
    <w:rsid w:val="002C1A99"/>
    <w:rsid w:val="002C6CFE"/>
    <w:rsid w:val="002D1570"/>
    <w:rsid w:val="002D7E4E"/>
    <w:rsid w:val="002E5753"/>
    <w:rsid w:val="002E7A17"/>
    <w:rsid w:val="002F5EE3"/>
    <w:rsid w:val="00305836"/>
    <w:rsid w:val="00307040"/>
    <w:rsid w:val="00307412"/>
    <w:rsid w:val="00321D8C"/>
    <w:rsid w:val="003249B1"/>
    <w:rsid w:val="00343DEB"/>
    <w:rsid w:val="0035207F"/>
    <w:rsid w:val="00377A53"/>
    <w:rsid w:val="00383A81"/>
    <w:rsid w:val="00384D8E"/>
    <w:rsid w:val="003908C6"/>
    <w:rsid w:val="00392015"/>
    <w:rsid w:val="003A064E"/>
    <w:rsid w:val="003B3E3F"/>
    <w:rsid w:val="003B7A06"/>
    <w:rsid w:val="003C2E61"/>
    <w:rsid w:val="003C7988"/>
    <w:rsid w:val="003D4DFC"/>
    <w:rsid w:val="003E3C86"/>
    <w:rsid w:val="003E7B51"/>
    <w:rsid w:val="003F4C43"/>
    <w:rsid w:val="003F4F14"/>
    <w:rsid w:val="004112A5"/>
    <w:rsid w:val="00425761"/>
    <w:rsid w:val="00426485"/>
    <w:rsid w:val="00433980"/>
    <w:rsid w:val="00440F2B"/>
    <w:rsid w:val="00447B1A"/>
    <w:rsid w:val="00457094"/>
    <w:rsid w:val="00463A57"/>
    <w:rsid w:val="00463F0A"/>
    <w:rsid w:val="0046569A"/>
    <w:rsid w:val="0047691D"/>
    <w:rsid w:val="00477518"/>
    <w:rsid w:val="00492ED5"/>
    <w:rsid w:val="004B23D4"/>
    <w:rsid w:val="004B4BF6"/>
    <w:rsid w:val="004D5515"/>
    <w:rsid w:val="004F2773"/>
    <w:rsid w:val="004F46D5"/>
    <w:rsid w:val="0050106B"/>
    <w:rsid w:val="00514801"/>
    <w:rsid w:val="00516ED7"/>
    <w:rsid w:val="00527122"/>
    <w:rsid w:val="005445F1"/>
    <w:rsid w:val="005502F5"/>
    <w:rsid w:val="00565CE1"/>
    <w:rsid w:val="00571EFE"/>
    <w:rsid w:val="00573D46"/>
    <w:rsid w:val="005807D5"/>
    <w:rsid w:val="00584043"/>
    <w:rsid w:val="005950B9"/>
    <w:rsid w:val="00595BC7"/>
    <w:rsid w:val="005964AF"/>
    <w:rsid w:val="005C03B6"/>
    <w:rsid w:val="005C0CF8"/>
    <w:rsid w:val="005C4C0F"/>
    <w:rsid w:val="005D181D"/>
    <w:rsid w:val="005E0D1F"/>
    <w:rsid w:val="005F13EE"/>
    <w:rsid w:val="006267A8"/>
    <w:rsid w:val="00632604"/>
    <w:rsid w:val="006377CE"/>
    <w:rsid w:val="006454F9"/>
    <w:rsid w:val="00645C77"/>
    <w:rsid w:val="00654B18"/>
    <w:rsid w:val="006605AB"/>
    <w:rsid w:val="006631BC"/>
    <w:rsid w:val="006678EA"/>
    <w:rsid w:val="00677148"/>
    <w:rsid w:val="006826E8"/>
    <w:rsid w:val="006A5C52"/>
    <w:rsid w:val="006B5AA8"/>
    <w:rsid w:val="006B666B"/>
    <w:rsid w:val="006C60BB"/>
    <w:rsid w:val="006C6645"/>
    <w:rsid w:val="006D0014"/>
    <w:rsid w:val="006D0039"/>
    <w:rsid w:val="006D5E34"/>
    <w:rsid w:val="006E4885"/>
    <w:rsid w:val="00706E14"/>
    <w:rsid w:val="007073F8"/>
    <w:rsid w:val="007114B1"/>
    <w:rsid w:val="00721172"/>
    <w:rsid w:val="00746230"/>
    <w:rsid w:val="00762E82"/>
    <w:rsid w:val="0078341D"/>
    <w:rsid w:val="0079390A"/>
    <w:rsid w:val="007B2CC8"/>
    <w:rsid w:val="007B526D"/>
    <w:rsid w:val="007D77AE"/>
    <w:rsid w:val="007E37EC"/>
    <w:rsid w:val="007E5E34"/>
    <w:rsid w:val="007F24BA"/>
    <w:rsid w:val="007F3489"/>
    <w:rsid w:val="008036EF"/>
    <w:rsid w:val="00823DC1"/>
    <w:rsid w:val="008303FC"/>
    <w:rsid w:val="00837B05"/>
    <w:rsid w:val="00845750"/>
    <w:rsid w:val="00851DDC"/>
    <w:rsid w:val="00852600"/>
    <w:rsid w:val="00855259"/>
    <w:rsid w:val="008563B2"/>
    <w:rsid w:val="0086272F"/>
    <w:rsid w:val="008635CB"/>
    <w:rsid w:val="008719EA"/>
    <w:rsid w:val="008731BE"/>
    <w:rsid w:val="00875A1B"/>
    <w:rsid w:val="00891FD1"/>
    <w:rsid w:val="00893981"/>
    <w:rsid w:val="008948EB"/>
    <w:rsid w:val="00895B36"/>
    <w:rsid w:val="008A5081"/>
    <w:rsid w:val="008A5DE1"/>
    <w:rsid w:val="008A7EEC"/>
    <w:rsid w:val="008D00F4"/>
    <w:rsid w:val="008D54EA"/>
    <w:rsid w:val="008F17AD"/>
    <w:rsid w:val="008F5EC3"/>
    <w:rsid w:val="008F748A"/>
    <w:rsid w:val="009008FE"/>
    <w:rsid w:val="0090128A"/>
    <w:rsid w:val="00902180"/>
    <w:rsid w:val="009059F5"/>
    <w:rsid w:val="0091694E"/>
    <w:rsid w:val="0093148A"/>
    <w:rsid w:val="009412AF"/>
    <w:rsid w:val="00942139"/>
    <w:rsid w:val="00942604"/>
    <w:rsid w:val="009455DA"/>
    <w:rsid w:val="009505A9"/>
    <w:rsid w:val="0097234E"/>
    <w:rsid w:val="009727C7"/>
    <w:rsid w:val="00973541"/>
    <w:rsid w:val="00976143"/>
    <w:rsid w:val="00981904"/>
    <w:rsid w:val="00992E55"/>
    <w:rsid w:val="00994A51"/>
    <w:rsid w:val="0099574E"/>
    <w:rsid w:val="009A22F6"/>
    <w:rsid w:val="009B18C6"/>
    <w:rsid w:val="009B41A9"/>
    <w:rsid w:val="009C2013"/>
    <w:rsid w:val="009C22D8"/>
    <w:rsid w:val="009F4B7D"/>
    <w:rsid w:val="009F6E5A"/>
    <w:rsid w:val="00A044E8"/>
    <w:rsid w:val="00A1082F"/>
    <w:rsid w:val="00A11219"/>
    <w:rsid w:val="00A30786"/>
    <w:rsid w:val="00A344FD"/>
    <w:rsid w:val="00A355E3"/>
    <w:rsid w:val="00A3663E"/>
    <w:rsid w:val="00A403A7"/>
    <w:rsid w:val="00A43D53"/>
    <w:rsid w:val="00A52C53"/>
    <w:rsid w:val="00A67AB1"/>
    <w:rsid w:val="00A700CD"/>
    <w:rsid w:val="00A75B19"/>
    <w:rsid w:val="00A76A21"/>
    <w:rsid w:val="00A81806"/>
    <w:rsid w:val="00A8494F"/>
    <w:rsid w:val="00A849EA"/>
    <w:rsid w:val="00A85630"/>
    <w:rsid w:val="00A97FFA"/>
    <w:rsid w:val="00AB5D7B"/>
    <w:rsid w:val="00AB737F"/>
    <w:rsid w:val="00AC037B"/>
    <w:rsid w:val="00AC460F"/>
    <w:rsid w:val="00AC7FF6"/>
    <w:rsid w:val="00AD4707"/>
    <w:rsid w:val="00AE2FA1"/>
    <w:rsid w:val="00AF42D6"/>
    <w:rsid w:val="00B05A04"/>
    <w:rsid w:val="00B105A6"/>
    <w:rsid w:val="00B12822"/>
    <w:rsid w:val="00B15A9B"/>
    <w:rsid w:val="00B279B3"/>
    <w:rsid w:val="00B70F51"/>
    <w:rsid w:val="00B80433"/>
    <w:rsid w:val="00B80663"/>
    <w:rsid w:val="00B820F9"/>
    <w:rsid w:val="00B83702"/>
    <w:rsid w:val="00B94D6E"/>
    <w:rsid w:val="00BA7F42"/>
    <w:rsid w:val="00BB04A8"/>
    <w:rsid w:val="00BB4E21"/>
    <w:rsid w:val="00BC102D"/>
    <w:rsid w:val="00BF6023"/>
    <w:rsid w:val="00C17C35"/>
    <w:rsid w:val="00C2179F"/>
    <w:rsid w:val="00C27D41"/>
    <w:rsid w:val="00C30E8A"/>
    <w:rsid w:val="00C346E4"/>
    <w:rsid w:val="00C378E1"/>
    <w:rsid w:val="00C507A5"/>
    <w:rsid w:val="00C61986"/>
    <w:rsid w:val="00C705E4"/>
    <w:rsid w:val="00C83B9F"/>
    <w:rsid w:val="00C849F3"/>
    <w:rsid w:val="00C91003"/>
    <w:rsid w:val="00CA0D5C"/>
    <w:rsid w:val="00CA61A8"/>
    <w:rsid w:val="00CA62DA"/>
    <w:rsid w:val="00CD181B"/>
    <w:rsid w:val="00CE1310"/>
    <w:rsid w:val="00CE37DE"/>
    <w:rsid w:val="00CF46EB"/>
    <w:rsid w:val="00D0306F"/>
    <w:rsid w:val="00D05533"/>
    <w:rsid w:val="00D1070F"/>
    <w:rsid w:val="00D16D3A"/>
    <w:rsid w:val="00D21296"/>
    <w:rsid w:val="00D2726C"/>
    <w:rsid w:val="00D30CD1"/>
    <w:rsid w:val="00D348AC"/>
    <w:rsid w:val="00D35DAF"/>
    <w:rsid w:val="00D36CB3"/>
    <w:rsid w:val="00D753D4"/>
    <w:rsid w:val="00D87AC0"/>
    <w:rsid w:val="00D91460"/>
    <w:rsid w:val="00D9268D"/>
    <w:rsid w:val="00D969D1"/>
    <w:rsid w:val="00DC362E"/>
    <w:rsid w:val="00DC5A83"/>
    <w:rsid w:val="00DD44AF"/>
    <w:rsid w:val="00DD5428"/>
    <w:rsid w:val="00DD7D3A"/>
    <w:rsid w:val="00DF1D94"/>
    <w:rsid w:val="00DF2A5D"/>
    <w:rsid w:val="00DF4E51"/>
    <w:rsid w:val="00E0004B"/>
    <w:rsid w:val="00E040BE"/>
    <w:rsid w:val="00E10AFC"/>
    <w:rsid w:val="00E15642"/>
    <w:rsid w:val="00E23831"/>
    <w:rsid w:val="00E23F8A"/>
    <w:rsid w:val="00E33DAC"/>
    <w:rsid w:val="00E41CCF"/>
    <w:rsid w:val="00E54F7D"/>
    <w:rsid w:val="00E62072"/>
    <w:rsid w:val="00E71246"/>
    <w:rsid w:val="00E714FC"/>
    <w:rsid w:val="00E71B09"/>
    <w:rsid w:val="00E73442"/>
    <w:rsid w:val="00EA5B15"/>
    <w:rsid w:val="00EA61CF"/>
    <w:rsid w:val="00EB1F57"/>
    <w:rsid w:val="00EB58AB"/>
    <w:rsid w:val="00EC38D0"/>
    <w:rsid w:val="00EC5E29"/>
    <w:rsid w:val="00EC6330"/>
    <w:rsid w:val="00ED07CD"/>
    <w:rsid w:val="00EF4CE1"/>
    <w:rsid w:val="00EF518F"/>
    <w:rsid w:val="00EF54E9"/>
    <w:rsid w:val="00F03C96"/>
    <w:rsid w:val="00F14F1A"/>
    <w:rsid w:val="00F23D30"/>
    <w:rsid w:val="00F253E7"/>
    <w:rsid w:val="00F42965"/>
    <w:rsid w:val="00F4471B"/>
    <w:rsid w:val="00F50ACC"/>
    <w:rsid w:val="00F50D3A"/>
    <w:rsid w:val="00F515FE"/>
    <w:rsid w:val="00F52E42"/>
    <w:rsid w:val="00F54D3A"/>
    <w:rsid w:val="00F54FB4"/>
    <w:rsid w:val="00F54FD8"/>
    <w:rsid w:val="00F63113"/>
    <w:rsid w:val="00F6345A"/>
    <w:rsid w:val="00F71CCF"/>
    <w:rsid w:val="00F73A0C"/>
    <w:rsid w:val="00F83AB1"/>
    <w:rsid w:val="00F96439"/>
    <w:rsid w:val="00FB1245"/>
    <w:rsid w:val="00FB461C"/>
    <w:rsid w:val="00FC1C52"/>
    <w:rsid w:val="00FC3783"/>
    <w:rsid w:val="00FC5B74"/>
    <w:rsid w:val="00FC5D58"/>
    <w:rsid w:val="00FE3624"/>
    <w:rsid w:val="00FE40D4"/>
    <w:rsid w:val="00FF10AF"/>
    <w:rsid w:val="00FF3975"/>
    <w:rsid w:val="0F031EDA"/>
    <w:rsid w:val="327F07B6"/>
    <w:rsid w:val="5D3C4316"/>
    <w:rsid w:val="62A847AA"/>
    <w:rsid w:val="7164314C"/>
    <w:rsid w:val="784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Times New Roman" w:eastAsia="仿宋_GB2312" w:cs="仿宋_GB2312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laceholder Text"/>
    <w:basedOn w:val="8"/>
    <w:semiHidden/>
    <w:qFormat/>
    <w:uiPriority w:val="99"/>
    <w:rPr>
      <w:color w:val="808080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kern w:val="36"/>
      <w:sz w:val="48"/>
      <w:szCs w:val="48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700</Words>
  <Characters>3995</Characters>
  <Lines>33</Lines>
  <Paragraphs>9</Paragraphs>
  <TotalTime>0</TotalTime>
  <ScaleCrop>false</ScaleCrop>
  <LinksUpToDate>false</LinksUpToDate>
  <CharactersWithSpaces>4686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2021-03-29T01:17:00Z</dcterms:created>
  <dc:creator>服务科:王娅</dc:creator>
  <cp:lastModifiedBy>Administrator</cp:lastModifiedBy>
  <cp:lastPrinted>2021-04-22T07:12:00Z</cp:lastPrinted>
  <dcterms:modified xsi:type="dcterms:W3CDTF">2021-04-28T08:11:38Z</dcterms:modified>
  <cp:revision>767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EA33051633584A08A7BC711766794666</vt:lpwstr>
  </property>
</Properties>
</file>