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Times New Roman" w:hAnsi="Times New Roman" w:eastAsia="方正小标宋简体"/>
          <w:b w:val="0"/>
          <w:bCs w:val="0"/>
          <w:color w:val="000000" w:themeColor="text1"/>
          <w:sz w:val="44"/>
          <w:szCs w:val="44"/>
          <w14:textFill>
            <w14:solidFill>
              <w14:schemeClr w14:val="tx1"/>
            </w14:solidFill>
          </w14:textFill>
        </w:rPr>
      </w:pPr>
      <w:r>
        <w:rPr>
          <w:rFonts w:ascii="Times New Roman" w:hAnsi="Times New Roman" w:eastAsia="方正小标宋简体"/>
          <w:b w:val="0"/>
          <w:bCs w:val="0"/>
          <w:color w:val="000000" w:themeColor="text1"/>
          <w:sz w:val="44"/>
          <w:szCs w:val="44"/>
          <w14:textFill>
            <w14:solidFill>
              <w14:schemeClr w14:val="tx1"/>
            </w14:solidFill>
          </w14:textFill>
        </w:rPr>
        <w:t>加强乡村基层组织建设工作方案</w:t>
      </w:r>
    </w:p>
    <w:p>
      <w:pPr>
        <w:spacing w:line="576" w:lineRule="exact"/>
        <w:jc w:val="center"/>
        <w:rPr>
          <w:rFonts w:ascii="楷体_GB2312" w:hAnsi="楷体_GB2312" w:eastAsia="楷体_GB2312" w:cs="楷体_GB2312"/>
          <w:b/>
          <w:bCs/>
          <w:sz w:val="32"/>
          <w:szCs w:val="32"/>
        </w:rPr>
      </w:pPr>
      <w:bookmarkStart w:id="0" w:name="_GoBack"/>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征求意见</w:t>
      </w:r>
      <w:r>
        <w:rPr>
          <w:rFonts w:hint="eastAsia" w:ascii="楷体_GB2312" w:hAnsi="楷体_GB2312" w:eastAsia="楷体_GB2312" w:cs="楷体_GB2312"/>
          <w:b/>
          <w:bCs/>
          <w:sz w:val="32"/>
          <w:szCs w:val="32"/>
        </w:rPr>
        <w:t>稿）</w:t>
      </w:r>
    </w:p>
    <w:bookmarkEnd w:id="0"/>
    <w:p>
      <w:pPr>
        <w:pStyle w:val="2"/>
        <w:spacing w:after="0" w:line="576" w:lineRule="exact"/>
        <w:rPr>
          <w:b w:val="0"/>
          <w:bCs w:val="0"/>
        </w:rPr>
      </w:pP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按照省委和</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市委</w:t>
      </w:r>
      <w:r>
        <w:rPr>
          <w:rFonts w:hint="eastAsia" w:ascii="仿宋_GB2312" w:hAnsi="仿宋_GB2312" w:eastAsia="仿宋_GB2312" w:cs="仿宋_GB2312"/>
          <w:b w:val="0"/>
          <w:bCs w:val="0"/>
          <w:color w:val="000000" w:themeColor="text1"/>
          <w:sz w:val="32"/>
          <w:szCs w:val="32"/>
          <w14:textFill>
            <w14:solidFill>
              <w14:schemeClr w14:val="tx1"/>
            </w14:solidFill>
          </w14:textFill>
        </w:rPr>
        <w:t>关于做好两项改革“后半篇”文章部署要求，为进一步加强乡村基层组织建设，现制定如下工作方案。</w:t>
      </w:r>
    </w:p>
    <w:p>
      <w:pPr>
        <w:spacing w:line="576"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一、总体目标</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坚持以习近平新时代中国特色社会主义思想为指导，全面贯彻落实新时代党的建设总要求和新时代党的组织路线，认真落实省委十一届六次、七次、八次全会</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和市委七届十一次、十二次、十三次全会</w:t>
      </w:r>
      <w:r>
        <w:rPr>
          <w:rFonts w:hint="eastAsia" w:ascii="仿宋_GB2312" w:hAnsi="仿宋_GB2312" w:eastAsia="仿宋_GB2312" w:cs="仿宋_GB2312"/>
          <w:b w:val="0"/>
          <w:bCs w:val="0"/>
          <w:color w:val="000000" w:themeColor="text1"/>
          <w:sz w:val="32"/>
          <w:szCs w:val="32"/>
          <w14:textFill>
            <w14:solidFill>
              <w14:schemeClr w14:val="tx1"/>
            </w14:solidFill>
          </w14:textFill>
        </w:rPr>
        <w:t>部署，坚持以提升组织力、增强政治功能为重点，加强系统谋划，确定具体目标，拿出过硬举措，力争通过1年集中攻坚，形成“五好”乡村组织建设新格局：组织体系好，组织设置更加合理，组织网络更加健全，党的组织和工作覆盖延伸到基层每个角落；领导班子好，班子结构明显优化，干部年轻化、知识化和专业化建设成效明显，带头人队伍素质实现整体提升；运行机制好，各项规章制度健全完善，制度管人管事作用充分发挥，工作运行高效顺畅；工作实绩好，发展思路清晰，发展质量和效益全面提升，城乡基层治理现代化水平明显加强；群众反映好，为民服务体制机制不断健全，群众办事更加便利，获得感、幸福感、安全感显著增强。</w:t>
      </w:r>
    </w:p>
    <w:p>
      <w:pPr>
        <w:spacing w:line="576"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二、重点任务</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（一）实施“高质量换届行动”，着力建强班子队伍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巩固村“两委”换届成果。</w:t>
      </w:r>
      <w:r>
        <w:rPr>
          <w:rFonts w:hint="eastAsia" w:ascii="仿宋_GB2312" w:hAnsi="仿宋_GB2312" w:eastAsia="仿宋_GB2312" w:cs="仿宋_GB2312"/>
          <w:b w:val="0"/>
          <w:bCs w:val="0"/>
          <w:color w:val="000000"/>
          <w:sz w:val="32"/>
          <w:szCs w:val="32"/>
          <w:u w:val="single"/>
        </w:rPr>
        <w:t>开展村“两委”换届选举工作“回头看”，确保换届人选、过程、结果过硬。督促抓好新老班子工作交接、离职干部关心关爱、软件资料归档、村常职干部新报酬待遇标准执行工作。做好换届选举后信访研判和处置，及时化解</w:t>
      </w:r>
      <w:r>
        <w:rPr>
          <w:rFonts w:hint="eastAsia" w:ascii="仿宋_GB2312" w:hAnsi="仿宋_GB2312" w:eastAsia="仿宋_GB2312" w:cs="仿宋_GB2312"/>
          <w:b w:val="0"/>
          <w:bCs w:val="0"/>
          <w:color w:val="000000"/>
          <w:spacing w:val="-8"/>
          <w:sz w:val="32"/>
          <w:szCs w:val="32"/>
          <w:u w:val="single"/>
        </w:rPr>
        <w:t>矛盾问题，持续彰显换届成效。</w:t>
      </w:r>
      <w:r>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t>（完成时限：2021年6月底前）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抓好乡镇领导班子换届。适应乡镇新特点，突出好中选优、优中选强，加大干部统筹交流，大力选配现代农业、村镇建设、经济金融等急需紧缺专业干部。注重从乡镇事业编制人员、优秀村党组织书记、到村任职选调生、第一书记、驻村工作队员中选拔</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乡镇领导班子成员，提升乡镇班子整体功能。（完成时限：2021年6月底前完成乡镇党委换届，</w:t>
      </w:r>
      <w:r>
        <w:rPr>
          <w:rFonts w:hint="eastAsia" w:ascii="仿宋_GB2312" w:hAnsi="仿宋_GB2312" w:eastAsia="仿宋_GB2312" w:cs="仿宋_GB2312"/>
          <w:b w:val="0"/>
          <w:bCs w:val="0"/>
          <w:color w:val="000000" w:themeColor="text1"/>
          <w:spacing w:val="-6"/>
          <w:sz w:val="32"/>
          <w:szCs w:val="32"/>
          <w:u w:val="single"/>
          <w14:textFill>
            <w14:solidFill>
              <w14:schemeClr w14:val="tx1"/>
            </w14:solidFill>
          </w14:textFill>
        </w:rPr>
        <w:t>8月</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底前完成乡镇人大、政府换届）</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（二）实施“筑网强基行动”，着力健全组织体系</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完善村党组织设置。</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在全市开展一次村级党组织设置情况大排查，对“超大支部”进行集中规范，将符合条件且工作需要的村党支部升格为党总支、党委，</w:t>
      </w:r>
      <w:r>
        <w:rPr>
          <w:rFonts w:hint="eastAsia" w:ascii="仿宋_GB2312" w:hAnsi="仿宋_GB2312" w:eastAsia="仿宋_GB2312" w:cs="仿宋_GB2312"/>
          <w:b w:val="0"/>
          <w:bCs w:val="0"/>
          <w:color w:val="000000" w:themeColor="text1"/>
          <w:sz w:val="32"/>
          <w:szCs w:val="32"/>
          <w14:textFill>
            <w14:solidFill>
              <w14:schemeClr w14:val="tx1"/>
            </w14:solidFill>
          </w14:textFill>
        </w:rPr>
        <w:t>按规定设置村级纪检组织。（完成时限：2021年</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5月</w:t>
      </w:r>
      <w:r>
        <w:rPr>
          <w:rFonts w:hint="eastAsia" w:ascii="仿宋_GB2312" w:hAnsi="仿宋_GB2312" w:eastAsia="仿宋_GB2312" w:cs="仿宋_GB2312"/>
          <w:b w:val="0"/>
          <w:bCs w:val="0"/>
          <w:color w:val="000000" w:themeColor="text1"/>
          <w:sz w:val="32"/>
          <w:szCs w:val="32"/>
          <w14:textFill>
            <w14:solidFill>
              <w14:schemeClr w14:val="tx1"/>
            </w14:solidFill>
          </w14:textFill>
        </w:rPr>
        <w:t>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规范村级下设党组织。鼓励在符合条件的村民小组设立党小组、党支部，探索在设在村的农业企业、农民合作社等新型农业经营主体建立党组织。2021年底前，90%以上具备条件的农村经济组织、社会组织成立功能党组织。</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抓好易地扶贫搬迁集中安置点党的组织覆盖、工作覆盖和后续治理。</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创新区域化组织体系。坚持把党组织建在产业链、治理链上，探索在跨乡跨村的现代农业园区、中心镇、中心村建立大党委，设立驻区单位兼职委员，加强资源统筹和工作协调，提高党建引领发展治理能力。（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建立健全村级配套组织。结合开展村“两委”换届，依法做好村民代表、村民小组长推选工作，健全完善村民议事会、红白理事会、</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禁毒禁赌</w:t>
      </w:r>
      <w:r>
        <w:rPr>
          <w:rFonts w:hint="eastAsia" w:ascii="仿宋_GB2312" w:hAnsi="仿宋_GB2312" w:eastAsia="仿宋_GB2312" w:cs="仿宋_GB2312"/>
          <w:b w:val="0"/>
          <w:bCs w:val="0"/>
          <w:color w:val="000000" w:themeColor="text1"/>
          <w:sz w:val="32"/>
          <w:szCs w:val="32"/>
          <w14:textFill>
            <w14:solidFill>
              <w14:schemeClr w14:val="tx1"/>
            </w14:solidFill>
          </w14:textFill>
        </w:rPr>
        <w:t>等群众组织。</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推行“一村一社会组织（志愿服务组织）”计划，支持乡镇、村通过建立或引进社会组织（志愿服务组织）加强乡村治理。</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12月</w:t>
      </w:r>
      <w:r>
        <w:rPr>
          <w:rFonts w:hint="eastAsia" w:ascii="仿宋_GB2312" w:hAnsi="仿宋_GB2312" w:eastAsia="仿宋_GB2312" w:cs="仿宋_GB2312"/>
          <w:b w:val="0"/>
          <w:bCs w:val="0"/>
          <w:color w:val="000000" w:themeColor="text1"/>
          <w:sz w:val="32"/>
          <w:szCs w:val="32"/>
          <w14:textFill>
            <w14:solidFill>
              <w14:schemeClr w14:val="tx1"/>
            </w14:solidFill>
          </w14:textFill>
        </w:rPr>
        <w:t>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加强乡村网格化管理。固化农村防</w:t>
      </w:r>
      <w:r>
        <w:rPr>
          <w:rFonts w:hint="eastAsia" w:ascii="仿宋_GB2312" w:hAnsi="仿宋_GB2312" w:eastAsia="仿宋_GB2312" w:cs="仿宋_GB2312"/>
          <w:b w:val="0"/>
          <w:bCs w:val="0"/>
          <w:sz w:val="32"/>
          <w:szCs w:val="32"/>
          <w:u w:val="single"/>
        </w:rPr>
        <w:t>疫网格做法，推动基层党建、综治、行业监管“一张网”，</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建立“村组干部+党员+志愿者+专职网格员”农村网格员队伍，研制农村网格员管理保障激励办法，以网格管理提升乡村治理水平。（完成时限：2021年12月底前）</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（三）实施“先锋创建行动”，着力推动组织提升</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开展乡镇领导班子科学化建设试点。</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开展乡镇领导班子科学化建设试点，全面提升改革后乡镇科学化水平。加强乡镇干部统筹交流，促进人岗相适。健全乡镇干部管理考评办法，</w:t>
      </w:r>
      <w:r>
        <w:rPr>
          <w:rFonts w:hint="eastAsia" w:ascii="仿宋_GB2312" w:hAnsi="仿宋_GB2312" w:eastAsia="仿宋_GB2312" w:cs="仿宋_GB2312"/>
          <w:b w:val="0"/>
          <w:bCs w:val="0"/>
          <w:color w:val="000000" w:themeColor="text1"/>
          <w:sz w:val="32"/>
          <w:szCs w:val="32"/>
          <w14:textFill>
            <w14:solidFill>
              <w14:schemeClr w14:val="tx1"/>
            </w14:solidFill>
          </w14:textFill>
        </w:rPr>
        <w:t>建立“干部包村入户、岗位目标考核”制度，</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推行乡镇干部履职清单管理，引导乡镇干部履职尽责、担当作为</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规范基层党组织工作运行。</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健全</w:t>
      </w:r>
      <w:r>
        <w:rPr>
          <w:rFonts w:hint="eastAsia" w:ascii="仿宋_GB2312" w:hAnsi="仿宋_GB2312" w:eastAsia="仿宋_GB2312" w:cs="仿宋_GB2312"/>
          <w:b w:val="0"/>
          <w:bCs w:val="0"/>
          <w:color w:val="000000" w:themeColor="text1"/>
          <w:sz w:val="32"/>
          <w:szCs w:val="32"/>
          <w14:textFill>
            <w14:solidFill>
              <w14:schemeClr w14:val="tx1"/>
            </w14:solidFill>
          </w14:textFill>
        </w:rPr>
        <w:t>完善乡镇党委、村党组织运行</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规则</w:t>
      </w:r>
      <w:r>
        <w:rPr>
          <w:rFonts w:hint="eastAsia" w:ascii="仿宋_GB2312" w:hAnsi="仿宋_GB2312" w:eastAsia="仿宋_GB2312" w:cs="仿宋_GB2312"/>
          <w:b w:val="0"/>
          <w:bCs w:val="0"/>
          <w:color w:val="000000" w:themeColor="text1"/>
          <w:sz w:val="32"/>
          <w:szCs w:val="32"/>
          <w14:textFill>
            <w14:solidFill>
              <w14:schemeClr w14:val="tx1"/>
            </w14:solidFill>
          </w14:textFill>
        </w:rPr>
        <w:t>，提高党组织运行效率和工作效能。（完成时限：2021年12月底前）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开展村党组织评先定级活动。</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坚持以评促建，申报评定一批5A、4A、3A级村党组织，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引导比学赶超、对标看齐。（完成时限：2021年12月底前）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促进党员作用发挥。推进合并村党员活动融合，规范落实“三会一课”基本制度。加强流动党员教育管理服务，注重从优秀农民工中发展党员、从优秀农民工党员中选拔村干部。落实党员亮户、联系户制度，深化党员中心户、党员创业之家、党群创业综合体建设，发挥党员在产业发展、乡村治理中的示范带头作用。（</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2021年12月底前）</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（四）实施“素质提升行动”，着力加强培训提能</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开展换届后乡村干部大培训。</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坚持统筹标准、统筹时间、统筹师资，采取市级重点培训、县乡全覆盖培训方式，</w:t>
      </w:r>
      <w:r>
        <w:rPr>
          <w:rFonts w:hint="eastAsia" w:ascii="仿宋_GB2312" w:hAnsi="仿宋_GB2312" w:eastAsia="仿宋_GB2312" w:cs="仿宋_GB2312"/>
          <w:b w:val="0"/>
          <w:bCs w:val="0"/>
          <w:color w:val="000000" w:themeColor="text1"/>
          <w:sz w:val="32"/>
          <w:szCs w:val="32"/>
          <w14:textFill>
            <w14:solidFill>
              <w14:schemeClr w14:val="tx1"/>
            </w14:solidFill>
          </w14:textFill>
        </w:rPr>
        <w:t>对新一届乡镇领导班子成员和</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村“两委”成员</w:t>
      </w:r>
      <w:r>
        <w:rPr>
          <w:rFonts w:hint="eastAsia" w:ascii="仿宋_GB2312" w:hAnsi="仿宋_GB2312" w:eastAsia="仿宋_GB2312" w:cs="仿宋_GB2312"/>
          <w:b w:val="0"/>
          <w:bCs w:val="0"/>
          <w:color w:val="000000" w:themeColor="text1"/>
          <w:sz w:val="32"/>
          <w:szCs w:val="32"/>
          <w14:textFill>
            <w14:solidFill>
              <w14:schemeClr w14:val="tx1"/>
            </w14:solidFill>
          </w14:textFill>
        </w:rPr>
        <w:t>进行一次全覆盖培训。（完成时限：2021年</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12月</w:t>
      </w:r>
      <w:r>
        <w:rPr>
          <w:rFonts w:hint="eastAsia" w:ascii="仿宋_GB2312" w:hAnsi="仿宋_GB2312" w:eastAsia="仿宋_GB2312" w:cs="仿宋_GB2312"/>
          <w:b w:val="0"/>
          <w:bCs w:val="0"/>
          <w:color w:val="000000" w:themeColor="text1"/>
          <w:sz w:val="32"/>
          <w:szCs w:val="32"/>
          <w14:textFill>
            <w14:solidFill>
              <w14:schemeClr w14:val="tx1"/>
            </w14:solidFill>
          </w14:textFill>
        </w:rPr>
        <w:t>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实施新时代乡村头雁领航行动。探索村党组织书记“导师+基地”提能工作法，推行“师带徒”方式，孵化培养一批“双带”能力强的新时代乡村头雁。启动实施第三期村党组织带头人学历提升计划，拟培训300名左右村党组织带头人及村级后备力量。（完成时限：2021年9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开展村干部培训基地建设。</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发挥我市干部教育培训资源优势，积极申报建设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全省村干部培训基地，</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同步开展市级村干部培训基地创建，</w:t>
      </w:r>
      <w:r>
        <w:rPr>
          <w:rFonts w:hint="eastAsia" w:ascii="仿宋_GB2312" w:hAnsi="仿宋_GB2312" w:eastAsia="仿宋_GB2312" w:cs="仿宋_GB2312"/>
          <w:b w:val="0"/>
          <w:bCs w:val="0"/>
          <w:color w:val="000000" w:themeColor="text1"/>
          <w:sz w:val="32"/>
          <w:szCs w:val="32"/>
          <w14:textFill>
            <w14:solidFill>
              <w14:schemeClr w14:val="tx1"/>
            </w14:solidFill>
          </w14:textFill>
        </w:rPr>
        <w:t>着力提升基层干部培训专业化、规范化水平。（完成时限：2021年12月底前）</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（五）实施“阳光村务行动”，着力健全监督体系</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加强“一肩挑”后全方位管理监督。</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研制“一肩挑”村党组织书记权责清单，出台《规范和加强村常职干部管理若干措施》，</w:t>
      </w:r>
      <w:r>
        <w:rPr>
          <w:rFonts w:hint="eastAsia" w:ascii="仿宋_GB2312" w:hAnsi="仿宋_GB2312" w:eastAsia="仿宋_GB2312" w:cs="仿宋_GB2312"/>
          <w:b w:val="0"/>
          <w:bCs w:val="0"/>
          <w:color w:val="000000" w:themeColor="text1"/>
          <w:sz w:val="32"/>
          <w:szCs w:val="32"/>
          <w14:textFill>
            <w14:solidFill>
              <w14:schemeClr w14:val="tx1"/>
            </w14:solidFill>
          </w14:textFill>
        </w:rPr>
        <w:t>全面推行村级小微权力清单制度，把村级组织各项权力置于阳光之下。（完成时限：2021年9月底前）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建强村务监督委员会。结合开展村“两委”换届，同步做好村务监督委员会成员推选工作。</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健全“村党组织纪检委员+村务监督委员会”监督机制，落实村党组织纪检委员、监察工作信息员和村务监督委员会主任“三职”合一要求。</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（完成时限：2021年4月底前）</w:t>
      </w:r>
    </w:p>
    <w:p>
      <w:pPr>
        <w:spacing w:line="576" w:lineRule="exact"/>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（六）实施“保障落实行动”，着力提升保障水平</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实施“集体经济消薄计划”。</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采取强带弱、富带贫方式，按照同类模式互助、相同产业互助、地域相邻互助的原则，遴选一批强村互助帮带集体经济年收入1万元以下村，推动联合发展、共同致富。发挥中省财政扶持村示范作用，</w:t>
      </w:r>
      <w:r>
        <w:rPr>
          <w:rFonts w:hint="eastAsia" w:ascii="仿宋_GB2312" w:hAnsi="仿宋_GB2312" w:eastAsia="仿宋_GB2312" w:cs="仿宋_GB2312"/>
          <w:b w:val="0"/>
          <w:bCs w:val="0"/>
          <w:color w:val="000000" w:themeColor="text1"/>
          <w:sz w:val="32"/>
          <w:szCs w:val="32"/>
          <w14:textFill>
            <w14:solidFill>
              <w14:schemeClr w14:val="tx1"/>
            </w14:solidFill>
          </w14:textFill>
        </w:rPr>
        <w:t>将中省财政扶持项目全部安排给新合并成立的村。</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开展中省财政扶持村项目专项评估，深化“百村示范”行动，着力提升村级集体经济实力。</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实施“活动阵地提升计划”。</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开展《加强撤并村活动阵地管理使用指导意见》落实情况调研督导。采取省市县党费三级匹配方式，对面积过小、布局不合理、设施不完备的村级活动阵地，全面进行硬件、软件提升。</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（完成时限：2021年12月底前）</w:t>
      </w:r>
    </w:p>
    <w:p>
      <w:pPr>
        <w:spacing w:line="576"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提高乡村干部待遇保障。会同财政、人社等部门，针对乡镇、村规模变大的实际情况，研究完善村级工作运转经费保障办法，研究完善乡村干部下村、</w:t>
      </w:r>
      <w:r>
        <w:rPr>
          <w:rFonts w:hint="eastAsia" w:ascii="仿宋_GB2312" w:hAnsi="仿宋_GB2312" w:eastAsia="仿宋_GB2312" w:cs="仿宋_GB2312"/>
          <w:b w:val="0"/>
          <w:bCs w:val="0"/>
          <w:sz w:val="32"/>
          <w:szCs w:val="32"/>
        </w:rPr>
        <w:t>下户工作交通补助办法，</w:t>
      </w:r>
      <w:r>
        <w:rPr>
          <w:rFonts w:hint="eastAsia" w:ascii="仿宋_GB2312" w:hAnsi="仿宋_GB2312" w:eastAsia="仿宋_GB2312" w:cs="仿宋_GB2312"/>
          <w:b w:val="0"/>
          <w:bCs w:val="0"/>
          <w:sz w:val="32"/>
          <w:szCs w:val="32"/>
          <w:u w:val="single"/>
        </w:rPr>
        <w:t>研究村常职干部养老、医疗保险购买办法。</w:t>
      </w:r>
      <w:r>
        <w:rPr>
          <w:rFonts w:hint="eastAsia" w:ascii="仿宋_GB2312" w:hAnsi="仿宋_GB2312" w:eastAsia="仿宋_GB2312" w:cs="仿宋_GB2312"/>
          <w:b w:val="0"/>
          <w:bCs w:val="0"/>
          <w:color w:val="000000" w:themeColor="text1"/>
          <w:sz w:val="32"/>
          <w:szCs w:val="32"/>
          <w14:textFill>
            <w14:solidFill>
              <w14:schemeClr w14:val="tx1"/>
            </w14:solidFill>
          </w14:textFill>
        </w:rPr>
        <w:t>研究制定加强村干部离职补助政策办法，开展村干部基本报酬落实情况专项检查，</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研究提高组干部基本报酬补助办法</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。（完成时限：2021年8月底前）</w:t>
      </w:r>
    </w:p>
    <w:p>
      <w:pPr>
        <w:spacing w:line="576"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三、组织保障</w:t>
      </w:r>
    </w:p>
    <w:p>
      <w:pPr>
        <w:spacing w:line="576" w:lineRule="exact"/>
        <w:ind w:firstLine="643"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（七）压实工作责任。</w:t>
      </w:r>
      <w:r>
        <w:rPr>
          <w:rFonts w:hint="eastAsia" w:ascii="仿宋_GB2312" w:hAnsi="仿宋_GB2312" w:eastAsia="仿宋_GB2312" w:cs="仿宋_GB2312"/>
          <w:b w:val="0"/>
          <w:bCs w:val="0"/>
          <w:color w:val="000000" w:themeColor="text1"/>
          <w:sz w:val="32"/>
          <w:szCs w:val="32"/>
          <w14:textFill>
            <w14:solidFill>
              <w14:schemeClr w14:val="tx1"/>
            </w14:solidFill>
          </w14:textFill>
        </w:rPr>
        <w:t>基层组织建设情况要作为县乡党委书记抓基层党建述职评议考核的重要内容，纳入</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市县巡察</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工作内容，作为领导班子综合评价和领导干部选拔任用的重要依据。对重视不够、落实不力的，应当及时提醒、约谈；出现严重问题的，应当严肃问责追责，督促抓好问题的整改落实。</w:t>
      </w:r>
    </w:p>
    <w:p>
      <w:pPr>
        <w:spacing w:line="576" w:lineRule="exact"/>
        <w:ind w:firstLine="643"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（八）凝聚工作合力。</w:t>
      </w:r>
      <w:r>
        <w:rPr>
          <w:rFonts w:hint="eastAsia" w:ascii="仿宋_GB2312" w:hAnsi="仿宋_GB2312" w:eastAsia="仿宋_GB2312" w:cs="仿宋_GB2312"/>
          <w:b w:val="0"/>
          <w:bCs w:val="0"/>
          <w:color w:val="000000" w:themeColor="text1"/>
          <w:sz w:val="32"/>
          <w:szCs w:val="32"/>
          <w14:textFill>
            <w14:solidFill>
              <w14:schemeClr w14:val="tx1"/>
            </w14:solidFill>
          </w14:textFill>
        </w:rPr>
        <w:t>各级组织部门牵头抓总，强化督促指导，抓好组织协调；纪检监察机关、民政、人力资源社会保障、财政、农业农村等相关部门，要结合各自职能，积极支持和推动基层组织建设，加强政策统筹、资源统筹、力量统筹，形成党委统一领导、组织部门牵头抓总、有关部门齐抓共管的基层组织建设领导体制和工作格局。</w:t>
      </w:r>
    </w:p>
    <w:p>
      <w:pPr>
        <w:spacing w:line="576" w:lineRule="exact"/>
        <w:ind w:firstLine="643"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（九）强化示范引领。</w:t>
      </w:r>
      <w:r>
        <w:rPr>
          <w:rFonts w:hint="eastAsia" w:ascii="仿宋_GB2312" w:hAnsi="仿宋_GB2312" w:eastAsia="仿宋_GB2312" w:cs="仿宋_GB2312"/>
          <w:b w:val="0"/>
          <w:bCs w:val="0"/>
          <w:color w:val="000000" w:themeColor="text1"/>
          <w:sz w:val="32"/>
          <w:szCs w:val="32"/>
          <w14:textFill>
            <w14:solidFill>
              <w14:schemeClr w14:val="tx1"/>
            </w14:solidFill>
          </w14:textFill>
        </w:rPr>
        <w:t>深入开展乡村治理示范村镇创建，示范带动各地提高乡村治理能力；充分发挥各级新闻媒体作用，大力宣传推广各地先进基层党组织的经验做法，广泛宣传优秀乡镇党委书记、村党组织书记和其他乡村干部的先进事迹，努力营造学习先进、崇尚先进、争当先进的浓厚氛围。</w:t>
      </w:r>
    </w:p>
    <w:p>
      <w:pPr>
        <w:pStyle w:val="2"/>
        <w:spacing w:line="576" w:lineRule="exact"/>
        <w:ind w:left="0" w:leftChars="0" w:firstLine="0"/>
        <w:rPr>
          <w:b w:val="0"/>
          <w:bCs w:val="0"/>
        </w:rPr>
      </w:pPr>
    </w:p>
    <w:sectPr>
      <w:footerReference r:id="rId3" w:type="default"/>
      <w:pgSz w:w="11906" w:h="16838"/>
      <w:pgMar w:top="1474" w:right="1701" w:bottom="1588" w:left="2098" w:header="851" w:footer="1531"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EC2D77E5-08E3-4360-968D-3EE4BAFCAC8A}"/>
  </w:font>
  <w:font w:name="Arial">
    <w:panose1 w:val="020B0604020202020204"/>
    <w:charset w:val="01"/>
    <w:family w:val="swiss"/>
    <w:pitch w:val="default"/>
    <w:sig w:usb0="00007A87" w:usb1="80000000" w:usb2="00000008" w:usb3="00000000" w:csb0="400001FF" w:csb1="FFFF0000"/>
    <w:embedRegular r:id="rId2" w:fontKey="{B51D7601-07F5-488A-841F-E3F0FE9FD98B}"/>
  </w:font>
  <w:font w:name="黑体">
    <w:panose1 w:val="02010600030101010101"/>
    <w:charset w:val="86"/>
    <w:family w:val="auto"/>
    <w:pitch w:val="default"/>
    <w:sig w:usb0="00000001" w:usb1="080E0000" w:usb2="00000000" w:usb3="00000000" w:csb0="00040000" w:csb1="00000000"/>
    <w:embedRegular r:id="rId3" w:fontKey="{C793B92E-937D-4CAA-AD85-E5365F5B33DE}"/>
  </w:font>
  <w:font w:name="Courier New">
    <w:panose1 w:val="02070309020205020404"/>
    <w:charset w:val="01"/>
    <w:family w:val="modern"/>
    <w:pitch w:val="default"/>
    <w:sig w:usb0="00007A87" w:usb1="80000000" w:usb2="00000008" w:usb3="00000000" w:csb0="400001FF" w:csb1="FFFF0000"/>
    <w:embedRegular r:id="rId4" w:fontKey="{895DBC34-2A9F-4787-B108-6261B8BFF1E3}"/>
  </w:font>
  <w:font w:name="Symbol">
    <w:panose1 w:val="05050102010706020507"/>
    <w:charset w:val="02"/>
    <w:family w:val="roman"/>
    <w:pitch w:val="default"/>
    <w:sig w:usb0="00000000" w:usb1="00000000" w:usb2="00000000" w:usb3="00000000" w:csb0="80000000" w:csb1="00000000"/>
    <w:embedRegular r:id="rId5" w:fontKey="{611F4648-463A-482D-8925-7B196FF748BE}"/>
  </w:font>
  <w:font w:name="Calibri">
    <w:altName w:val="微软雅黑"/>
    <w:panose1 w:val="020F0502020204030204"/>
    <w:charset w:val="00"/>
    <w:family w:val="swiss"/>
    <w:pitch w:val="default"/>
    <w:sig w:usb0="00000000" w:usb1="00000000" w:usb2="00000001" w:usb3="00000000" w:csb0="0000019F" w:csb1="00000000"/>
    <w:embedRegular r:id="rId6" w:fontKey="{CB874B92-90D0-4562-AD4E-22B0DA68C9AD}"/>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7" w:fontKey="{321E510E-23F6-4A15-A8B3-DA253A60B736}"/>
  </w:font>
  <w:font w:name="楷体_GB2312">
    <w:panose1 w:val="02010609030101010101"/>
    <w:charset w:val="86"/>
    <w:family w:val="auto"/>
    <w:pitch w:val="default"/>
    <w:sig w:usb0="00000001" w:usb1="080E0000" w:usb2="00000000" w:usb3="00000000" w:csb0="00040000" w:csb1="00000000"/>
    <w:embedRegular r:id="rId8" w:fontKey="{4D106446-26F0-44CC-B4CA-F0745C8A45D6}"/>
  </w:font>
  <w:font w:name="仿宋_GB2312">
    <w:panose1 w:val="02010609030101010101"/>
    <w:charset w:val="86"/>
    <w:family w:val="auto"/>
    <w:pitch w:val="default"/>
    <w:sig w:usb0="00000001" w:usb1="080E0000" w:usb2="00000000" w:usb3="00000000" w:csb0="00040000" w:csb1="00000000"/>
    <w:embedRegular r:id="rId9" w:fontKey="{94BE1EFB-0A2E-42E4-9C04-67BAC8AD1B29}"/>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eastAsia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E77B3"/>
    <w:rsid w:val="000270B7"/>
    <w:rsid w:val="000E676F"/>
    <w:rsid w:val="001B3751"/>
    <w:rsid w:val="00277029"/>
    <w:rsid w:val="00281E96"/>
    <w:rsid w:val="002B68D8"/>
    <w:rsid w:val="004360B1"/>
    <w:rsid w:val="00490DF8"/>
    <w:rsid w:val="004A0317"/>
    <w:rsid w:val="00542B7F"/>
    <w:rsid w:val="00555D9A"/>
    <w:rsid w:val="005667BE"/>
    <w:rsid w:val="005711B1"/>
    <w:rsid w:val="00631833"/>
    <w:rsid w:val="006C7951"/>
    <w:rsid w:val="006E18D6"/>
    <w:rsid w:val="006F0BA1"/>
    <w:rsid w:val="00725860"/>
    <w:rsid w:val="007944A1"/>
    <w:rsid w:val="00815F7E"/>
    <w:rsid w:val="00853363"/>
    <w:rsid w:val="00935558"/>
    <w:rsid w:val="009A31BC"/>
    <w:rsid w:val="00A559EC"/>
    <w:rsid w:val="00B6546A"/>
    <w:rsid w:val="00D414A3"/>
    <w:rsid w:val="00DA68C0"/>
    <w:rsid w:val="00DF1419"/>
    <w:rsid w:val="00E32B85"/>
    <w:rsid w:val="00E354BD"/>
    <w:rsid w:val="00E424BD"/>
    <w:rsid w:val="00EC52AA"/>
    <w:rsid w:val="00EE13FA"/>
    <w:rsid w:val="00F55A40"/>
    <w:rsid w:val="037F42C7"/>
    <w:rsid w:val="03A95C7A"/>
    <w:rsid w:val="042A75B9"/>
    <w:rsid w:val="04FA32A1"/>
    <w:rsid w:val="073D2A30"/>
    <w:rsid w:val="07ED6A77"/>
    <w:rsid w:val="097C3B2B"/>
    <w:rsid w:val="09AA2EDE"/>
    <w:rsid w:val="0A261F4D"/>
    <w:rsid w:val="0C3F632D"/>
    <w:rsid w:val="0CF3384C"/>
    <w:rsid w:val="0D675C53"/>
    <w:rsid w:val="0D8A4C3D"/>
    <w:rsid w:val="0E5F32C5"/>
    <w:rsid w:val="0E725D47"/>
    <w:rsid w:val="0F38225A"/>
    <w:rsid w:val="0FFF3EF0"/>
    <w:rsid w:val="10660E8A"/>
    <w:rsid w:val="113F8E57"/>
    <w:rsid w:val="11B92163"/>
    <w:rsid w:val="13254C23"/>
    <w:rsid w:val="13B91EC2"/>
    <w:rsid w:val="13FCB3A6"/>
    <w:rsid w:val="140D0FD2"/>
    <w:rsid w:val="14C77C5B"/>
    <w:rsid w:val="16B53134"/>
    <w:rsid w:val="170C5E50"/>
    <w:rsid w:val="17CCC4F5"/>
    <w:rsid w:val="17F1654D"/>
    <w:rsid w:val="184B1701"/>
    <w:rsid w:val="190825A9"/>
    <w:rsid w:val="195F111C"/>
    <w:rsid w:val="198503CB"/>
    <w:rsid w:val="19FE1460"/>
    <w:rsid w:val="1B9FC6A5"/>
    <w:rsid w:val="1CE40D1D"/>
    <w:rsid w:val="1CF069E3"/>
    <w:rsid w:val="1D7A26B5"/>
    <w:rsid w:val="1D7F3300"/>
    <w:rsid w:val="1DFF846F"/>
    <w:rsid w:val="1EAF2905"/>
    <w:rsid w:val="1EFE3C48"/>
    <w:rsid w:val="1F4F9EF3"/>
    <w:rsid w:val="1F7F9A12"/>
    <w:rsid w:val="1FB94BA7"/>
    <w:rsid w:val="1FBA5C16"/>
    <w:rsid w:val="1FBDB940"/>
    <w:rsid w:val="1FFB0828"/>
    <w:rsid w:val="200A7C53"/>
    <w:rsid w:val="20586906"/>
    <w:rsid w:val="21397C71"/>
    <w:rsid w:val="218BD152"/>
    <w:rsid w:val="231E55B1"/>
    <w:rsid w:val="236F2CD9"/>
    <w:rsid w:val="24115350"/>
    <w:rsid w:val="24A735A1"/>
    <w:rsid w:val="24FA761D"/>
    <w:rsid w:val="25917494"/>
    <w:rsid w:val="25F901EE"/>
    <w:rsid w:val="26897CE5"/>
    <w:rsid w:val="26A86F37"/>
    <w:rsid w:val="28D572A0"/>
    <w:rsid w:val="28EF59DF"/>
    <w:rsid w:val="2B7D5917"/>
    <w:rsid w:val="2BB3F7B4"/>
    <w:rsid w:val="2BFF2E71"/>
    <w:rsid w:val="2C79427B"/>
    <w:rsid w:val="2CBD25DC"/>
    <w:rsid w:val="2D106FFA"/>
    <w:rsid w:val="2D921BA9"/>
    <w:rsid w:val="2DBBBB0C"/>
    <w:rsid w:val="2EDC0818"/>
    <w:rsid w:val="2FDF1B3F"/>
    <w:rsid w:val="308B302F"/>
    <w:rsid w:val="31560F3A"/>
    <w:rsid w:val="318A4E13"/>
    <w:rsid w:val="31D857B5"/>
    <w:rsid w:val="31FE6786"/>
    <w:rsid w:val="31FE99CF"/>
    <w:rsid w:val="32304023"/>
    <w:rsid w:val="32A05360"/>
    <w:rsid w:val="32E106B0"/>
    <w:rsid w:val="32E811B2"/>
    <w:rsid w:val="32FAEF79"/>
    <w:rsid w:val="33A64A5D"/>
    <w:rsid w:val="33C17FA2"/>
    <w:rsid w:val="34432F10"/>
    <w:rsid w:val="348B18A1"/>
    <w:rsid w:val="354D7D97"/>
    <w:rsid w:val="35AA7F8F"/>
    <w:rsid w:val="35AB3FCC"/>
    <w:rsid w:val="36066CC1"/>
    <w:rsid w:val="36FF9257"/>
    <w:rsid w:val="374E0A9F"/>
    <w:rsid w:val="37755CF7"/>
    <w:rsid w:val="37902698"/>
    <w:rsid w:val="37DF5214"/>
    <w:rsid w:val="37F724C8"/>
    <w:rsid w:val="37FD78E9"/>
    <w:rsid w:val="39FE57C5"/>
    <w:rsid w:val="3AB0039F"/>
    <w:rsid w:val="3B5830C9"/>
    <w:rsid w:val="3B7E4A35"/>
    <w:rsid w:val="3B7F5EE5"/>
    <w:rsid w:val="3BCF8BF4"/>
    <w:rsid w:val="3BF945C7"/>
    <w:rsid w:val="3BFF79B0"/>
    <w:rsid w:val="3C911CEC"/>
    <w:rsid w:val="3CB7005F"/>
    <w:rsid w:val="3CCC3FA6"/>
    <w:rsid w:val="3CE461C0"/>
    <w:rsid w:val="3CF2022A"/>
    <w:rsid w:val="3DE1FA41"/>
    <w:rsid w:val="3DEB3382"/>
    <w:rsid w:val="3E7333B6"/>
    <w:rsid w:val="3E7E060D"/>
    <w:rsid w:val="3EF57703"/>
    <w:rsid w:val="3EF7CC00"/>
    <w:rsid w:val="3F3F53EC"/>
    <w:rsid w:val="3F9D5C69"/>
    <w:rsid w:val="3FB63611"/>
    <w:rsid w:val="3FBEF9D2"/>
    <w:rsid w:val="3FDD4613"/>
    <w:rsid w:val="3FEE5200"/>
    <w:rsid w:val="3FF745F3"/>
    <w:rsid w:val="3FF86575"/>
    <w:rsid w:val="3FFB13EA"/>
    <w:rsid w:val="3FFF9A71"/>
    <w:rsid w:val="40356D49"/>
    <w:rsid w:val="40D37B57"/>
    <w:rsid w:val="41E353A9"/>
    <w:rsid w:val="425464A8"/>
    <w:rsid w:val="425814B2"/>
    <w:rsid w:val="439838F5"/>
    <w:rsid w:val="43CA7DE7"/>
    <w:rsid w:val="44CE64D6"/>
    <w:rsid w:val="44FE7920"/>
    <w:rsid w:val="45DD2965"/>
    <w:rsid w:val="46451A45"/>
    <w:rsid w:val="46BFBD00"/>
    <w:rsid w:val="47397BE6"/>
    <w:rsid w:val="48712A95"/>
    <w:rsid w:val="48812D04"/>
    <w:rsid w:val="48E277AE"/>
    <w:rsid w:val="49D43D29"/>
    <w:rsid w:val="4A7F7300"/>
    <w:rsid w:val="4B1146F0"/>
    <w:rsid w:val="4B272371"/>
    <w:rsid w:val="4C140F50"/>
    <w:rsid w:val="4D0B4431"/>
    <w:rsid w:val="4D0E4684"/>
    <w:rsid w:val="4D393143"/>
    <w:rsid w:val="4D9CC7B3"/>
    <w:rsid w:val="4DF7685B"/>
    <w:rsid w:val="4EA53E0E"/>
    <w:rsid w:val="4F3DE1FD"/>
    <w:rsid w:val="4F8253EC"/>
    <w:rsid w:val="4FA71B84"/>
    <w:rsid w:val="4FCC4FEC"/>
    <w:rsid w:val="4FD3491F"/>
    <w:rsid w:val="4FDF4E19"/>
    <w:rsid w:val="51031398"/>
    <w:rsid w:val="51FF81E6"/>
    <w:rsid w:val="5231631A"/>
    <w:rsid w:val="532710D1"/>
    <w:rsid w:val="53B80BF0"/>
    <w:rsid w:val="547F2F48"/>
    <w:rsid w:val="54C61EAA"/>
    <w:rsid w:val="553DB715"/>
    <w:rsid w:val="559A64D6"/>
    <w:rsid w:val="55E5114B"/>
    <w:rsid w:val="55FF0A76"/>
    <w:rsid w:val="55FF4960"/>
    <w:rsid w:val="569F74D0"/>
    <w:rsid w:val="56CB1CED"/>
    <w:rsid w:val="56EB92FB"/>
    <w:rsid w:val="56FBB18A"/>
    <w:rsid w:val="56FE0974"/>
    <w:rsid w:val="56FFFE0C"/>
    <w:rsid w:val="573406ED"/>
    <w:rsid w:val="573C62DE"/>
    <w:rsid w:val="57BD1B57"/>
    <w:rsid w:val="57E9D85E"/>
    <w:rsid w:val="57F537AF"/>
    <w:rsid w:val="57F6FBEC"/>
    <w:rsid w:val="57F89AF5"/>
    <w:rsid w:val="57FF393E"/>
    <w:rsid w:val="58347E9F"/>
    <w:rsid w:val="5877765F"/>
    <w:rsid w:val="58A53F69"/>
    <w:rsid w:val="59A931B0"/>
    <w:rsid w:val="5A677955"/>
    <w:rsid w:val="5B627044"/>
    <w:rsid w:val="5BBBB389"/>
    <w:rsid w:val="5BD051E6"/>
    <w:rsid w:val="5C5CEB7F"/>
    <w:rsid w:val="5CB7330B"/>
    <w:rsid w:val="5CD77F17"/>
    <w:rsid w:val="5CF81C05"/>
    <w:rsid w:val="5D9B55CB"/>
    <w:rsid w:val="5DCD41FC"/>
    <w:rsid w:val="5DED14E7"/>
    <w:rsid w:val="5DEFAA06"/>
    <w:rsid w:val="5E137512"/>
    <w:rsid w:val="5E703654"/>
    <w:rsid w:val="5E8219C3"/>
    <w:rsid w:val="5EFA7CCD"/>
    <w:rsid w:val="5F826217"/>
    <w:rsid w:val="5FA66512"/>
    <w:rsid w:val="5FBD7A48"/>
    <w:rsid w:val="5FFB7F6D"/>
    <w:rsid w:val="5FFC68B3"/>
    <w:rsid w:val="618D0582"/>
    <w:rsid w:val="619C1AC8"/>
    <w:rsid w:val="61D02850"/>
    <w:rsid w:val="624C273B"/>
    <w:rsid w:val="62C86C28"/>
    <w:rsid w:val="63465268"/>
    <w:rsid w:val="63BFD95A"/>
    <w:rsid w:val="63CC0BE9"/>
    <w:rsid w:val="63EE77B3"/>
    <w:rsid w:val="64D72EE9"/>
    <w:rsid w:val="657FA33B"/>
    <w:rsid w:val="65BC1609"/>
    <w:rsid w:val="664D319B"/>
    <w:rsid w:val="669353CA"/>
    <w:rsid w:val="6767EA02"/>
    <w:rsid w:val="67AE7544"/>
    <w:rsid w:val="67FF92BE"/>
    <w:rsid w:val="69B74CB4"/>
    <w:rsid w:val="69D51E57"/>
    <w:rsid w:val="6A0904B0"/>
    <w:rsid w:val="6AFBDBDC"/>
    <w:rsid w:val="6AFF22A0"/>
    <w:rsid w:val="6AFF2330"/>
    <w:rsid w:val="6B3D2F5D"/>
    <w:rsid w:val="6B5BA3EB"/>
    <w:rsid w:val="6BD72A1B"/>
    <w:rsid w:val="6BEF3B5C"/>
    <w:rsid w:val="6BF1D205"/>
    <w:rsid w:val="6BFD8A6F"/>
    <w:rsid w:val="6C769BAE"/>
    <w:rsid w:val="6CBEC79A"/>
    <w:rsid w:val="6CC74A34"/>
    <w:rsid w:val="6D1DC2BA"/>
    <w:rsid w:val="6D3B0560"/>
    <w:rsid w:val="6DB651CC"/>
    <w:rsid w:val="6DBFE880"/>
    <w:rsid w:val="6DDBA371"/>
    <w:rsid w:val="6DF76469"/>
    <w:rsid w:val="6DFDB45F"/>
    <w:rsid w:val="6EEB029C"/>
    <w:rsid w:val="6EF52194"/>
    <w:rsid w:val="6EFD5A9A"/>
    <w:rsid w:val="6EFF4966"/>
    <w:rsid w:val="6F2F3396"/>
    <w:rsid w:val="6F376314"/>
    <w:rsid w:val="6F3B4210"/>
    <w:rsid w:val="6F3FC54A"/>
    <w:rsid w:val="6F7B3E41"/>
    <w:rsid w:val="6F802D05"/>
    <w:rsid w:val="6FADF658"/>
    <w:rsid w:val="6FAFA603"/>
    <w:rsid w:val="6FBDD5A3"/>
    <w:rsid w:val="6FE1623E"/>
    <w:rsid w:val="6FEF2388"/>
    <w:rsid w:val="6FF752DB"/>
    <w:rsid w:val="6FF87625"/>
    <w:rsid w:val="6FFF4C40"/>
    <w:rsid w:val="6FFFF832"/>
    <w:rsid w:val="70057C80"/>
    <w:rsid w:val="7053036F"/>
    <w:rsid w:val="70D55EE3"/>
    <w:rsid w:val="722E598A"/>
    <w:rsid w:val="72CE215C"/>
    <w:rsid w:val="731123D1"/>
    <w:rsid w:val="737FA6A9"/>
    <w:rsid w:val="73895589"/>
    <w:rsid w:val="74C32D3D"/>
    <w:rsid w:val="74E7463C"/>
    <w:rsid w:val="74E757E5"/>
    <w:rsid w:val="75D2D98D"/>
    <w:rsid w:val="75D6AE59"/>
    <w:rsid w:val="75DF727A"/>
    <w:rsid w:val="765F6A62"/>
    <w:rsid w:val="766C0A39"/>
    <w:rsid w:val="767384CE"/>
    <w:rsid w:val="76DD3488"/>
    <w:rsid w:val="76EEFF5F"/>
    <w:rsid w:val="76EFBFBA"/>
    <w:rsid w:val="77435ACA"/>
    <w:rsid w:val="775E04D2"/>
    <w:rsid w:val="77B55DF7"/>
    <w:rsid w:val="77F32E19"/>
    <w:rsid w:val="77F78FCD"/>
    <w:rsid w:val="77FD7BBB"/>
    <w:rsid w:val="77FF74D5"/>
    <w:rsid w:val="78114074"/>
    <w:rsid w:val="788A0736"/>
    <w:rsid w:val="78F71A76"/>
    <w:rsid w:val="79011CF2"/>
    <w:rsid w:val="79DD7779"/>
    <w:rsid w:val="79FBF64D"/>
    <w:rsid w:val="7A3E9CEB"/>
    <w:rsid w:val="7B6FC2B2"/>
    <w:rsid w:val="7B717E64"/>
    <w:rsid w:val="7BCF0BFB"/>
    <w:rsid w:val="7BEBE133"/>
    <w:rsid w:val="7BF58C5B"/>
    <w:rsid w:val="7BFD5D96"/>
    <w:rsid w:val="7CA3E458"/>
    <w:rsid w:val="7CFEE2D1"/>
    <w:rsid w:val="7CFFD7ED"/>
    <w:rsid w:val="7D3EDEDA"/>
    <w:rsid w:val="7D3FF3A9"/>
    <w:rsid w:val="7D56733E"/>
    <w:rsid w:val="7D7F040F"/>
    <w:rsid w:val="7DCBE177"/>
    <w:rsid w:val="7DD61AF0"/>
    <w:rsid w:val="7DDFC0E3"/>
    <w:rsid w:val="7DFDD7EA"/>
    <w:rsid w:val="7DFEFEDC"/>
    <w:rsid w:val="7DFF0F10"/>
    <w:rsid w:val="7E732DCC"/>
    <w:rsid w:val="7E7CA563"/>
    <w:rsid w:val="7EBF5EDE"/>
    <w:rsid w:val="7EDB5DA5"/>
    <w:rsid w:val="7EF71927"/>
    <w:rsid w:val="7EFDD726"/>
    <w:rsid w:val="7EFF9252"/>
    <w:rsid w:val="7EFF96D7"/>
    <w:rsid w:val="7EFFEAAB"/>
    <w:rsid w:val="7F384B97"/>
    <w:rsid w:val="7F3B8F44"/>
    <w:rsid w:val="7F3DAEEA"/>
    <w:rsid w:val="7F425525"/>
    <w:rsid w:val="7F43608B"/>
    <w:rsid w:val="7F66883F"/>
    <w:rsid w:val="7F6776F3"/>
    <w:rsid w:val="7F7BF5F2"/>
    <w:rsid w:val="7F7D5D18"/>
    <w:rsid w:val="7F7DF5F4"/>
    <w:rsid w:val="7F7F0AEF"/>
    <w:rsid w:val="7F91254E"/>
    <w:rsid w:val="7F9750A6"/>
    <w:rsid w:val="7F9DAEE6"/>
    <w:rsid w:val="7FBB7E01"/>
    <w:rsid w:val="7FCE3E3E"/>
    <w:rsid w:val="7FCF1F29"/>
    <w:rsid w:val="7FCF77EA"/>
    <w:rsid w:val="7FD795B7"/>
    <w:rsid w:val="7FD986CE"/>
    <w:rsid w:val="7FDB8633"/>
    <w:rsid w:val="7FE55FF8"/>
    <w:rsid w:val="7FE7C3B1"/>
    <w:rsid w:val="7FED61A0"/>
    <w:rsid w:val="7FEF57B1"/>
    <w:rsid w:val="7FEFC3E2"/>
    <w:rsid w:val="7FEFE595"/>
    <w:rsid w:val="7FF3835F"/>
    <w:rsid w:val="7FF38A1C"/>
    <w:rsid w:val="7FF5FF0E"/>
    <w:rsid w:val="7FF92E31"/>
    <w:rsid w:val="7FFAF149"/>
    <w:rsid w:val="7FFAFEA1"/>
    <w:rsid w:val="7FFB0B5A"/>
    <w:rsid w:val="7FFC1FDD"/>
    <w:rsid w:val="7FFD8553"/>
    <w:rsid w:val="7FFDA809"/>
    <w:rsid w:val="7FFDA90F"/>
    <w:rsid w:val="7FFE682C"/>
    <w:rsid w:val="7FFF4B12"/>
    <w:rsid w:val="7FFF9932"/>
    <w:rsid w:val="83FC22BB"/>
    <w:rsid w:val="87DDE360"/>
    <w:rsid w:val="8E7F0331"/>
    <w:rsid w:val="8E7F2B16"/>
    <w:rsid w:val="8EFF37C7"/>
    <w:rsid w:val="8F9F7EE5"/>
    <w:rsid w:val="8FDDB80F"/>
    <w:rsid w:val="955738AE"/>
    <w:rsid w:val="95CFF886"/>
    <w:rsid w:val="96DF45D0"/>
    <w:rsid w:val="9B6D5F00"/>
    <w:rsid w:val="9BBDC6C4"/>
    <w:rsid w:val="9BDF8B20"/>
    <w:rsid w:val="9BF07D35"/>
    <w:rsid w:val="9DEBEE0A"/>
    <w:rsid w:val="9FBDC79D"/>
    <w:rsid w:val="9FBE2706"/>
    <w:rsid w:val="9FDC733A"/>
    <w:rsid w:val="9FF97512"/>
    <w:rsid w:val="9FFBC02A"/>
    <w:rsid w:val="A7EF928D"/>
    <w:rsid w:val="A87B18E2"/>
    <w:rsid w:val="A8FF6F3F"/>
    <w:rsid w:val="ABA65012"/>
    <w:rsid w:val="ABBCD5ED"/>
    <w:rsid w:val="ABF45CC7"/>
    <w:rsid w:val="AD662FD4"/>
    <w:rsid w:val="AF591B4B"/>
    <w:rsid w:val="B3BEA082"/>
    <w:rsid w:val="B3F731B4"/>
    <w:rsid w:val="B67929D3"/>
    <w:rsid w:val="B7D7A09F"/>
    <w:rsid w:val="B8656585"/>
    <w:rsid w:val="B8BF9D91"/>
    <w:rsid w:val="B9AD73C1"/>
    <w:rsid w:val="B9FF38D3"/>
    <w:rsid w:val="BA7B23C6"/>
    <w:rsid w:val="BACA01EB"/>
    <w:rsid w:val="BB6AD3E3"/>
    <w:rsid w:val="BBEF1431"/>
    <w:rsid w:val="BBF365E7"/>
    <w:rsid w:val="BBFC8944"/>
    <w:rsid w:val="BBFDD84F"/>
    <w:rsid w:val="BC72290F"/>
    <w:rsid w:val="BCFCFDBE"/>
    <w:rsid w:val="BDFB6522"/>
    <w:rsid w:val="BEDE6F35"/>
    <w:rsid w:val="BEE7D671"/>
    <w:rsid w:val="BEFF1375"/>
    <w:rsid w:val="BF5FE9F9"/>
    <w:rsid w:val="BF6E4AE0"/>
    <w:rsid w:val="BF7E9368"/>
    <w:rsid w:val="BFBE5FAA"/>
    <w:rsid w:val="BFBE7802"/>
    <w:rsid w:val="BFBEAAF0"/>
    <w:rsid w:val="BFBFB8F1"/>
    <w:rsid w:val="BFF31BC5"/>
    <w:rsid w:val="BFF778E5"/>
    <w:rsid w:val="BFF77C01"/>
    <w:rsid w:val="BFFA7F01"/>
    <w:rsid w:val="C36DA3C4"/>
    <w:rsid w:val="C3EF8B82"/>
    <w:rsid w:val="C7F38CFE"/>
    <w:rsid w:val="CDBF655C"/>
    <w:rsid w:val="CDED01D1"/>
    <w:rsid w:val="CF26CEEC"/>
    <w:rsid w:val="CFBAE170"/>
    <w:rsid w:val="CFD5B8E2"/>
    <w:rsid w:val="CFDCC0E8"/>
    <w:rsid w:val="CFFFF11E"/>
    <w:rsid w:val="D6CCA28E"/>
    <w:rsid w:val="D6F2B080"/>
    <w:rsid w:val="D7971234"/>
    <w:rsid w:val="D7B63C34"/>
    <w:rsid w:val="DADCDDBD"/>
    <w:rsid w:val="DB5E5706"/>
    <w:rsid w:val="DBBFC310"/>
    <w:rsid w:val="DBDF4AE3"/>
    <w:rsid w:val="DBF9EEF9"/>
    <w:rsid w:val="DBFB49AF"/>
    <w:rsid w:val="DD9621AC"/>
    <w:rsid w:val="DDED1CF9"/>
    <w:rsid w:val="DDFBE41E"/>
    <w:rsid w:val="DDFE09AF"/>
    <w:rsid w:val="DE6669D1"/>
    <w:rsid w:val="DE7D6733"/>
    <w:rsid w:val="DEA93175"/>
    <w:rsid w:val="DEDB3C16"/>
    <w:rsid w:val="DEDF0740"/>
    <w:rsid w:val="DEFF9A31"/>
    <w:rsid w:val="DF3F89CF"/>
    <w:rsid w:val="DF6FFE85"/>
    <w:rsid w:val="DFC60177"/>
    <w:rsid w:val="DFDE7232"/>
    <w:rsid w:val="DFEFD79F"/>
    <w:rsid w:val="DFF725D9"/>
    <w:rsid w:val="DFFF5EBA"/>
    <w:rsid w:val="E5D3D32F"/>
    <w:rsid w:val="E5FFA876"/>
    <w:rsid w:val="E78E33F3"/>
    <w:rsid w:val="E79FB77C"/>
    <w:rsid w:val="E7FB46D5"/>
    <w:rsid w:val="E7FD632F"/>
    <w:rsid w:val="E8FE9350"/>
    <w:rsid w:val="EAFF0834"/>
    <w:rsid w:val="EBFB2AB2"/>
    <w:rsid w:val="EDD56442"/>
    <w:rsid w:val="EDF68FA2"/>
    <w:rsid w:val="EE4CD3F2"/>
    <w:rsid w:val="EEFF275C"/>
    <w:rsid w:val="EF0F0CED"/>
    <w:rsid w:val="EF1F5281"/>
    <w:rsid w:val="EF793495"/>
    <w:rsid w:val="EF7E774C"/>
    <w:rsid w:val="EF8A5D8B"/>
    <w:rsid w:val="EFEFE6DE"/>
    <w:rsid w:val="EFFF06A5"/>
    <w:rsid w:val="EFFF7E17"/>
    <w:rsid w:val="F0DA91EE"/>
    <w:rsid w:val="F0FA6C11"/>
    <w:rsid w:val="F1BFF595"/>
    <w:rsid w:val="F1FFA4EE"/>
    <w:rsid w:val="F3FF187F"/>
    <w:rsid w:val="F43FE621"/>
    <w:rsid w:val="F4C90BAF"/>
    <w:rsid w:val="F4FE7499"/>
    <w:rsid w:val="F573553E"/>
    <w:rsid w:val="F5E9B46A"/>
    <w:rsid w:val="F6BA26BB"/>
    <w:rsid w:val="F6BD5053"/>
    <w:rsid w:val="F7358A1A"/>
    <w:rsid w:val="F7AB0972"/>
    <w:rsid w:val="F7BBBB7B"/>
    <w:rsid w:val="F7C79A63"/>
    <w:rsid w:val="F7DF29E5"/>
    <w:rsid w:val="F7F5A613"/>
    <w:rsid w:val="F7FE424A"/>
    <w:rsid w:val="F7FEA0AB"/>
    <w:rsid w:val="F7FEE339"/>
    <w:rsid w:val="F8A974C8"/>
    <w:rsid w:val="F8B7A8BF"/>
    <w:rsid w:val="F9FF79CB"/>
    <w:rsid w:val="FA6FA8CF"/>
    <w:rsid w:val="FABBCABD"/>
    <w:rsid w:val="FABCD0DF"/>
    <w:rsid w:val="FB3608A4"/>
    <w:rsid w:val="FB4F25D3"/>
    <w:rsid w:val="FB7F5D64"/>
    <w:rsid w:val="FB7FD773"/>
    <w:rsid w:val="FBB7E78B"/>
    <w:rsid w:val="FBBF6992"/>
    <w:rsid w:val="FBCD913B"/>
    <w:rsid w:val="FBD76F90"/>
    <w:rsid w:val="FBDB83E5"/>
    <w:rsid w:val="FBDF7DB6"/>
    <w:rsid w:val="FBFF6E44"/>
    <w:rsid w:val="FBFFE2EC"/>
    <w:rsid w:val="FC2BFDF4"/>
    <w:rsid w:val="FC9EDAAB"/>
    <w:rsid w:val="FCBFD4D7"/>
    <w:rsid w:val="FD740BE2"/>
    <w:rsid w:val="FD7D97AC"/>
    <w:rsid w:val="FD7F532E"/>
    <w:rsid w:val="FDAF167B"/>
    <w:rsid w:val="FDBBD199"/>
    <w:rsid w:val="FDDEEB0D"/>
    <w:rsid w:val="FDE96F40"/>
    <w:rsid w:val="FDED100E"/>
    <w:rsid w:val="FDF212F5"/>
    <w:rsid w:val="FDF36788"/>
    <w:rsid w:val="FDFB409A"/>
    <w:rsid w:val="FDFB70D5"/>
    <w:rsid w:val="FDFF4127"/>
    <w:rsid w:val="FE5A60DC"/>
    <w:rsid w:val="FE6DE2C6"/>
    <w:rsid w:val="FEA7E7A2"/>
    <w:rsid w:val="FEB342C5"/>
    <w:rsid w:val="FEBB1053"/>
    <w:rsid w:val="FED9500C"/>
    <w:rsid w:val="FEEBD8B0"/>
    <w:rsid w:val="FEF1F1CE"/>
    <w:rsid w:val="FEFF8F0B"/>
    <w:rsid w:val="FF1984AB"/>
    <w:rsid w:val="FF374374"/>
    <w:rsid w:val="FF3BF78E"/>
    <w:rsid w:val="FF626A81"/>
    <w:rsid w:val="FF758ACE"/>
    <w:rsid w:val="FF9F1723"/>
    <w:rsid w:val="FF9FF299"/>
    <w:rsid w:val="FFABF322"/>
    <w:rsid w:val="FFBB58BA"/>
    <w:rsid w:val="FFBBD5AB"/>
    <w:rsid w:val="FFBF4AED"/>
    <w:rsid w:val="FFDB6848"/>
    <w:rsid w:val="FFEBC09C"/>
    <w:rsid w:val="FFEE02ED"/>
    <w:rsid w:val="FFEFECF8"/>
    <w:rsid w:val="FFF77911"/>
    <w:rsid w:val="FFF9BB5C"/>
    <w:rsid w:val="FFFE9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2"/>
    <w:qFormat/>
    <w:uiPriority w:val="0"/>
    <w:pPr>
      <w:spacing w:beforeAutospacing="1" w:afterAutospacing="1"/>
      <w:jc w:val="left"/>
      <w:outlineLvl w:val="2"/>
    </w:pPr>
    <w:rPr>
      <w:rFonts w:ascii="宋体" w:hAnsi="宋体"/>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paragraph" w:styleId="4">
    <w:name w:val="Body Text"/>
    <w:basedOn w:val="1"/>
    <w:qFormat/>
    <w:uiPriority w:val="0"/>
    <w:rPr>
      <w:rFonts w:ascii="华文中宋" w:eastAsia="华文中宋"/>
      <w:bCs/>
      <w:sz w:val="2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paragraph" w:customStyle="1" w:styleId="11">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2">
    <w:name w:val="标题 3 Char"/>
    <w:basedOn w:val="9"/>
    <w:link w:val="3"/>
    <w:qFormat/>
    <w:locked/>
    <w:uiPriority w:val="99"/>
    <w:rPr>
      <w:rFonts w:ascii="宋体" w:hAnsi="宋体"/>
      <w:b/>
      <w:kern w:val="0"/>
      <w:sz w:val="27"/>
      <w:szCs w:val="27"/>
    </w:rPr>
  </w:style>
  <w:style w:type="paragraph" w:customStyle="1" w:styleId="13">
    <w:name w:val="msolistparagraph"/>
    <w:basedOn w:val="1"/>
    <w:qFormat/>
    <w:uiPriority w:val="0"/>
    <w:pPr>
      <w:spacing w:line="576" w:lineRule="exact"/>
      <w:ind w:firstLine="420" w:firstLineChars="200"/>
    </w:pPr>
    <w:rPr>
      <w:szCs w:val="22"/>
    </w:rPr>
  </w:style>
  <w:style w:type="paragraph" w:customStyle="1" w:styleId="14">
    <w:name w:val="常用样式（方正仿宋简）"/>
    <w:basedOn w:val="1"/>
    <w:qFormat/>
    <w:uiPriority w:val="99"/>
    <w:pPr>
      <w:spacing w:line="560" w:lineRule="exact"/>
      <w:ind w:firstLine="640" w:firstLineChars="200"/>
    </w:pPr>
    <w:rPr>
      <w:rFonts w:ascii="Times New Roman" w:hAnsi="Times New Roman" w:eastAsia="方正仿宋简体"/>
      <w:sz w:val="32"/>
      <w:szCs w:val="32"/>
    </w:rPr>
  </w:style>
  <w:style w:type="character" w:customStyle="1" w:styleId="15">
    <w:name w:val="font15"/>
    <w:basedOn w:val="9"/>
    <w:qFormat/>
    <w:uiPriority w:val="0"/>
    <w:rPr>
      <w:rFonts w:hint="eastAsia" w:ascii="宋体" w:hAnsi="宋体" w:eastAsia="宋体" w:cs="宋体"/>
      <w:color w:val="000000"/>
      <w:sz w:val="18"/>
      <w:szCs w:val="18"/>
      <w:u w:val="none"/>
    </w:rPr>
  </w:style>
  <w:style w:type="character" w:customStyle="1" w:styleId="16">
    <w:name w:val="font101"/>
    <w:basedOn w:val="9"/>
    <w:qFormat/>
    <w:uiPriority w:val="0"/>
    <w:rPr>
      <w:rFonts w:hint="eastAsia" w:ascii="宋体" w:hAnsi="宋体" w:eastAsia="宋体" w:cs="宋体"/>
      <w:color w:val="000000"/>
      <w:sz w:val="18"/>
      <w:szCs w:val="18"/>
      <w:u w:val="none"/>
    </w:rPr>
  </w:style>
  <w:style w:type="character" w:customStyle="1" w:styleId="17">
    <w:name w:val="font31"/>
    <w:basedOn w:val="9"/>
    <w:qFormat/>
    <w:uiPriority w:val="0"/>
    <w:rPr>
      <w:rFonts w:hint="eastAsia" w:ascii="宋体" w:hAnsi="宋体" w:eastAsia="宋体" w:cs="宋体"/>
      <w:color w:val="000000"/>
      <w:sz w:val="16"/>
      <w:szCs w:val="16"/>
      <w:u w:val="none"/>
    </w:rPr>
  </w:style>
  <w:style w:type="character" w:customStyle="1" w:styleId="18">
    <w:name w:val="font01"/>
    <w:basedOn w:val="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1124</Words>
  <Characters>6412</Characters>
  <Lines>53</Lines>
  <Paragraphs>15</Paragraphs>
  <TotalTime>0</TotalTime>
  <ScaleCrop>false</ScaleCrop>
  <LinksUpToDate>false</LinksUpToDate>
  <CharactersWithSpaces>7521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2021-04-25T02:40:00Z</dcterms:created>
  <dc:creator>uos</dc:creator>
  <cp:lastModifiedBy>Administrator</cp:lastModifiedBy>
  <cp:lastPrinted>2021-04-23T01:01:00Z</cp:lastPrinted>
  <dcterms:modified xsi:type="dcterms:W3CDTF">2021-04-28T08:11:00Z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0_embed</vt:lpwstr>
  </property>
  <property fmtid="{D5CDD505-2E9C-101B-9397-08002B2CF9AE}" pid="4" name="ICV">
    <vt:lpwstr>6D0411B10DF343E6AC6F783AE968E307</vt:lpwstr>
  </property>
</Properties>
</file>